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DF6" w:rsidRPr="00524658" w:rsidRDefault="00FF7329">
      <w:pPr>
        <w:jc w:val="right"/>
        <w:rPr>
          <w:bCs/>
        </w:rPr>
      </w:pPr>
      <w:r w:rsidRPr="00524658">
        <w:rPr>
          <w:bCs/>
        </w:rPr>
        <w:t>Reg.</w:t>
      </w:r>
      <w:r w:rsidR="00524658" w:rsidRPr="00524658">
        <w:rPr>
          <w:bCs/>
        </w:rPr>
        <w:t xml:space="preserve"> </w:t>
      </w:r>
      <w:r w:rsidRPr="00524658">
        <w:rPr>
          <w:bCs/>
        </w:rPr>
        <w:t>No. _____________</w:t>
      </w:r>
    </w:p>
    <w:p w:rsidR="00A73DF6" w:rsidRDefault="00FF7329">
      <w:pPr>
        <w:jc w:val="center"/>
        <w:rPr>
          <w:rFonts w:ascii="Arial" w:hAnsi="Arial" w:cs="Arial"/>
          <w:bCs/>
        </w:rPr>
      </w:pPr>
      <w:r>
        <w:rPr>
          <w:noProof/>
        </w:rPr>
        <w:drawing>
          <wp:inline distT="0" distB="0" distL="0" distR="0">
            <wp:extent cx="1990725" cy="674370"/>
            <wp:effectExtent l="0" t="0" r="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4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3DF6" w:rsidRDefault="00FF73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061E44" w:rsidRDefault="00061E44">
      <w:pPr>
        <w:jc w:val="center"/>
        <w:rPr>
          <w:b/>
          <w:sz w:val="28"/>
          <w:szCs w:val="28"/>
        </w:rPr>
      </w:pPr>
      <w:bookmarkStart w:id="0" w:name="_GoBack"/>
      <w:bookmarkEnd w:id="0"/>
    </w:p>
    <w:tbl>
      <w:tblPr>
        <w:tblW w:w="10638" w:type="dxa"/>
        <w:tblLook w:val="01E0" w:firstRow="1" w:lastRow="1" w:firstColumn="1" w:lastColumn="1" w:noHBand="0" w:noVBand="0"/>
      </w:tblPr>
      <w:tblGrid>
        <w:gridCol w:w="1615"/>
        <w:gridCol w:w="6233"/>
        <w:gridCol w:w="1891"/>
        <w:gridCol w:w="899"/>
      </w:tblGrid>
      <w:tr w:rsidR="00A73DF6" w:rsidTr="00061E44">
        <w:tc>
          <w:tcPr>
            <w:tcW w:w="1615" w:type="dxa"/>
            <w:shd w:val="clear" w:color="auto" w:fill="auto"/>
          </w:tcPr>
          <w:p w:rsidR="00A73DF6" w:rsidRDefault="00FF732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Code           :</w:t>
            </w:r>
          </w:p>
        </w:tc>
        <w:tc>
          <w:tcPr>
            <w:tcW w:w="6233" w:type="dxa"/>
            <w:shd w:val="clear" w:color="auto" w:fill="auto"/>
          </w:tcPr>
          <w:p w:rsidR="00A73DF6" w:rsidRDefault="00A43FA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17MT2005</w:t>
            </w:r>
          </w:p>
        </w:tc>
        <w:tc>
          <w:tcPr>
            <w:tcW w:w="1891" w:type="dxa"/>
            <w:shd w:val="clear" w:color="auto" w:fill="auto"/>
          </w:tcPr>
          <w:p w:rsidR="00A73DF6" w:rsidRPr="00524658" w:rsidRDefault="00FF7329">
            <w:pPr>
              <w:pStyle w:val="Title"/>
              <w:jc w:val="left"/>
              <w:rPr>
                <w:b/>
              </w:rPr>
            </w:pPr>
            <w:r w:rsidRPr="00524658">
              <w:rPr>
                <w:b/>
              </w:rPr>
              <w:t>Duration      :</w:t>
            </w:r>
          </w:p>
        </w:tc>
        <w:tc>
          <w:tcPr>
            <w:tcW w:w="899" w:type="dxa"/>
            <w:shd w:val="clear" w:color="auto" w:fill="auto"/>
          </w:tcPr>
          <w:p w:rsidR="00A73DF6" w:rsidRDefault="00FF732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A73DF6" w:rsidTr="00061E44">
        <w:tc>
          <w:tcPr>
            <w:tcW w:w="1615" w:type="dxa"/>
            <w:tcBorders>
              <w:bottom w:val="single" w:sz="4" w:space="0" w:color="000000"/>
            </w:tcBorders>
            <w:shd w:val="clear" w:color="auto" w:fill="auto"/>
          </w:tcPr>
          <w:p w:rsidR="00A73DF6" w:rsidRDefault="00FF732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Sub. Name :</w:t>
            </w:r>
          </w:p>
        </w:tc>
        <w:tc>
          <w:tcPr>
            <w:tcW w:w="6233" w:type="dxa"/>
            <w:tcBorders>
              <w:bottom w:val="single" w:sz="4" w:space="0" w:color="000000"/>
            </w:tcBorders>
            <w:shd w:val="clear" w:color="auto" w:fill="auto"/>
          </w:tcPr>
          <w:p w:rsidR="00A73DF6" w:rsidRDefault="00524658">
            <w:pPr>
              <w:pStyle w:val="Title"/>
              <w:jc w:val="left"/>
            </w:pPr>
            <w:r>
              <w:rPr>
                <w:b/>
                <w:szCs w:val="24"/>
              </w:rPr>
              <w:t xml:space="preserve">GRAPHICS AND ANIMATION </w:t>
            </w:r>
          </w:p>
        </w:tc>
        <w:tc>
          <w:tcPr>
            <w:tcW w:w="1891" w:type="dxa"/>
            <w:tcBorders>
              <w:bottom w:val="single" w:sz="4" w:space="0" w:color="000000"/>
            </w:tcBorders>
            <w:shd w:val="clear" w:color="auto" w:fill="auto"/>
          </w:tcPr>
          <w:p w:rsidR="00A73DF6" w:rsidRPr="00524658" w:rsidRDefault="00FF7329" w:rsidP="00524658">
            <w:pPr>
              <w:pStyle w:val="Title"/>
              <w:jc w:val="left"/>
              <w:rPr>
                <w:b/>
              </w:rPr>
            </w:pPr>
            <w:r w:rsidRPr="00524658">
              <w:rPr>
                <w:b/>
              </w:rPr>
              <w:t xml:space="preserve">Max. </w:t>
            </w:r>
            <w:r w:rsidR="00524658">
              <w:rPr>
                <w:b/>
              </w:rPr>
              <w:t>M</w:t>
            </w:r>
            <w:r w:rsidRPr="00524658">
              <w:rPr>
                <w:b/>
              </w:rPr>
              <w:t>arks :</w:t>
            </w:r>
          </w:p>
        </w:tc>
        <w:tc>
          <w:tcPr>
            <w:tcW w:w="899" w:type="dxa"/>
            <w:tcBorders>
              <w:bottom w:val="single" w:sz="4" w:space="0" w:color="000000"/>
            </w:tcBorders>
            <w:shd w:val="clear" w:color="auto" w:fill="auto"/>
          </w:tcPr>
          <w:p w:rsidR="00A73DF6" w:rsidRDefault="00FF732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A73DF6" w:rsidRDefault="00A73DF6">
      <w:pPr>
        <w:jc w:val="center"/>
        <w:rPr>
          <w:b/>
          <w:u w:val="single"/>
        </w:rPr>
      </w:pPr>
    </w:p>
    <w:p w:rsidR="00A73DF6" w:rsidRDefault="00FF7329">
      <w:pPr>
        <w:jc w:val="center"/>
        <w:rPr>
          <w:b/>
          <w:u w:val="single"/>
        </w:rPr>
      </w:pPr>
      <w:r>
        <w:rPr>
          <w:b/>
          <w:u w:val="single"/>
        </w:rPr>
        <w:t>ANSWER ALL QUESTIONS (5 x 20 = 100 Marks)</w:t>
      </w:r>
    </w:p>
    <w:p w:rsidR="00A73DF6" w:rsidRDefault="00A73DF6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810"/>
        <w:gridCol w:w="840"/>
        <w:gridCol w:w="6809"/>
        <w:gridCol w:w="1170"/>
        <w:gridCol w:w="951"/>
      </w:tblGrid>
      <w:tr w:rsidR="00A73DF6">
        <w:trPr>
          <w:trHeight w:val="132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A73DF6" w:rsidRDefault="00FF7329">
            <w:pPr>
              <w:jc w:val="center"/>
              <w:rPr>
                <w:b/>
              </w:rPr>
            </w:pPr>
            <w:r>
              <w:rPr>
                <w:b/>
              </w:rPr>
              <w:t>Q. No.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A73DF6" w:rsidRDefault="00FF7329">
            <w:pPr>
              <w:jc w:val="center"/>
              <w:rPr>
                <w:b/>
              </w:rPr>
            </w:pPr>
            <w:r>
              <w:rPr>
                <w:b/>
              </w:rPr>
              <w:t>Sub Div.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A73DF6" w:rsidRDefault="00FF7329">
            <w:pPr>
              <w:jc w:val="center"/>
              <w:rPr>
                <w:b/>
              </w:rPr>
            </w:pPr>
            <w:r>
              <w:rPr>
                <w:b/>
              </w:rPr>
              <w:t>Questions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A73DF6" w:rsidRDefault="00FF7329">
            <w:pPr>
              <w:rPr>
                <w:b/>
              </w:rPr>
            </w:pPr>
            <w:r>
              <w:rPr>
                <w:b/>
              </w:rPr>
              <w:t xml:space="preserve">Course </w:t>
            </w:r>
          </w:p>
          <w:p w:rsidR="00A73DF6" w:rsidRDefault="00FF7329">
            <w:pPr>
              <w:rPr>
                <w:b/>
              </w:rPr>
            </w:pPr>
            <w:r>
              <w:rPr>
                <w:b/>
              </w:rPr>
              <w:t>Outcome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A73DF6" w:rsidRDefault="00FF7329">
            <w:pPr>
              <w:rPr>
                <w:b/>
              </w:rPr>
            </w:pPr>
            <w:r>
              <w:rPr>
                <w:b/>
              </w:rPr>
              <w:t>Marks</w:t>
            </w:r>
          </w:p>
        </w:tc>
      </w:tr>
      <w:tr w:rsidR="00A73DF6">
        <w:trPr>
          <w:trHeight w:val="90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A73DF6" w:rsidRDefault="00FF7329">
            <w:pPr>
              <w:jc w:val="center"/>
            </w:pPr>
            <w:r>
              <w:t>1.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A73DF6" w:rsidRDefault="00A73DF6">
            <w:pPr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A73DF6" w:rsidRDefault="00F2713A" w:rsidP="00524658">
            <w:pPr>
              <w:jc w:val="both"/>
            </w:pPr>
            <w:r>
              <w:t xml:space="preserve">Outline the early </w:t>
            </w:r>
            <w:r w:rsidR="00FF7329">
              <w:t>History of Graphics and Animation</w:t>
            </w:r>
            <w:r>
              <w:t xml:space="preserve"> with its major milestones till the present day.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A73DF6" w:rsidRDefault="00A43F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A73DF6" w:rsidRDefault="00F2713A">
            <w:pPr>
              <w:jc w:val="center"/>
            </w:pPr>
            <w:r>
              <w:t>20</w:t>
            </w:r>
          </w:p>
        </w:tc>
      </w:tr>
      <w:tr w:rsidR="00A73DF6">
        <w:trPr>
          <w:trHeight w:val="90"/>
        </w:trPr>
        <w:tc>
          <w:tcPr>
            <w:tcW w:w="1058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A73DF6" w:rsidRPr="00524658" w:rsidRDefault="00FF7329">
            <w:pPr>
              <w:jc w:val="center"/>
              <w:rPr>
                <w:b/>
              </w:rPr>
            </w:pPr>
            <w:r w:rsidRPr="00524658">
              <w:rPr>
                <w:b/>
              </w:rPr>
              <w:t>(OR)</w:t>
            </w:r>
          </w:p>
        </w:tc>
      </w:tr>
      <w:tr w:rsidR="00A73DF6">
        <w:trPr>
          <w:trHeight w:val="90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A73DF6" w:rsidRDefault="00FF7329">
            <w:pPr>
              <w:jc w:val="center"/>
            </w:pPr>
            <w:r>
              <w:t>2.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A73DF6" w:rsidRDefault="00A73DF6">
            <w:pPr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A73DF6" w:rsidRDefault="00F2713A" w:rsidP="00524658">
            <w:pPr>
              <w:jc w:val="both"/>
            </w:pPr>
            <w:r>
              <w:t xml:space="preserve">Describe the basic </w:t>
            </w:r>
            <w:r w:rsidR="00441401">
              <w:t xml:space="preserve">2D </w:t>
            </w:r>
            <w:r>
              <w:t>transformations available in computer graphics. List down all their homogenous matrices</w:t>
            </w:r>
            <w:r w:rsidR="00FF7329">
              <w:t>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A73DF6" w:rsidRDefault="00A43F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A73DF6" w:rsidRDefault="00441401">
            <w:pPr>
              <w:jc w:val="center"/>
            </w:pPr>
            <w:r>
              <w:t>20</w:t>
            </w:r>
          </w:p>
        </w:tc>
      </w:tr>
      <w:tr w:rsidR="00A73DF6">
        <w:trPr>
          <w:trHeight w:val="90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A73DF6" w:rsidRDefault="00A73DF6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A73DF6" w:rsidRDefault="00A73DF6">
            <w:pPr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A73DF6" w:rsidRDefault="00A73DF6"/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A73DF6" w:rsidRDefault="00A73D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A73DF6" w:rsidRDefault="00A73DF6">
            <w:pPr>
              <w:jc w:val="center"/>
            </w:pPr>
          </w:p>
        </w:tc>
      </w:tr>
      <w:tr w:rsidR="00524658" w:rsidTr="00810412">
        <w:trPr>
          <w:trHeight w:val="90"/>
        </w:trPr>
        <w:tc>
          <w:tcPr>
            <w:tcW w:w="810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>
            <w:pPr>
              <w:jc w:val="center"/>
            </w:pPr>
            <w:r>
              <w:t>3.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>
            <w:pPr>
              <w:jc w:val="center"/>
            </w:pPr>
            <w:r>
              <w:t>a.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 w:rsidP="00524658">
            <w:pPr>
              <w:jc w:val="both"/>
            </w:pPr>
            <w:r>
              <w:t>Elaborate on the working of Cohen Sutherland algorithm with an example.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>
            <w:pPr>
              <w:jc w:val="center"/>
            </w:pPr>
            <w:r>
              <w:t>10</w:t>
            </w:r>
          </w:p>
        </w:tc>
      </w:tr>
      <w:tr w:rsidR="00524658" w:rsidTr="00810412">
        <w:trPr>
          <w:trHeight w:val="90"/>
        </w:trPr>
        <w:tc>
          <w:tcPr>
            <w:tcW w:w="810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>
            <w:pPr>
              <w:jc w:val="center"/>
            </w:pPr>
            <w:r>
              <w:t>b.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 w:rsidP="00524658">
            <w:pPr>
              <w:jc w:val="both"/>
            </w:pPr>
            <w:r>
              <w:t>With diagrams explain the various interpolation types used in animation.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>
            <w:pPr>
              <w:jc w:val="center"/>
            </w:pPr>
            <w:r>
              <w:t>5</w:t>
            </w:r>
          </w:p>
        </w:tc>
      </w:tr>
      <w:tr w:rsidR="00A73DF6">
        <w:trPr>
          <w:trHeight w:val="90"/>
        </w:trPr>
        <w:tc>
          <w:tcPr>
            <w:tcW w:w="1058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A73DF6" w:rsidRPr="00524658" w:rsidRDefault="00FF7329">
            <w:pPr>
              <w:jc w:val="center"/>
              <w:rPr>
                <w:b/>
              </w:rPr>
            </w:pPr>
            <w:r w:rsidRPr="00524658">
              <w:rPr>
                <w:b/>
              </w:rPr>
              <w:t>(OR)</w:t>
            </w:r>
          </w:p>
        </w:tc>
      </w:tr>
      <w:tr w:rsidR="00524658" w:rsidTr="00D33DDC">
        <w:trPr>
          <w:trHeight w:val="90"/>
        </w:trPr>
        <w:tc>
          <w:tcPr>
            <w:tcW w:w="810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>
            <w:pPr>
              <w:jc w:val="center"/>
            </w:pPr>
            <w:r>
              <w:t>4.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>
            <w:pPr>
              <w:jc w:val="center"/>
            </w:pPr>
            <w:r>
              <w:t>a.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 w:rsidP="00E33B26">
            <w:pPr>
              <w:jc w:val="both"/>
            </w:pPr>
            <w:r>
              <w:t xml:space="preserve">With sample diagrams, </w:t>
            </w:r>
            <w:r w:rsidR="00E33B26">
              <w:t>l</w:t>
            </w:r>
            <w:r>
              <w:t>ist and explain the working of various 2D Collision Detection Techniques used in Graphics.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>
            <w:pPr>
              <w:jc w:val="center"/>
            </w:pPr>
            <w:r>
              <w:t>15</w:t>
            </w:r>
          </w:p>
        </w:tc>
      </w:tr>
      <w:tr w:rsidR="00524658" w:rsidTr="00D33DDC">
        <w:trPr>
          <w:trHeight w:val="90"/>
        </w:trPr>
        <w:tc>
          <w:tcPr>
            <w:tcW w:w="810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>
            <w:pPr>
              <w:jc w:val="center"/>
            </w:pPr>
            <w:r>
              <w:t>b.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 w:rsidP="00E33B26">
            <w:pPr>
              <w:jc w:val="both"/>
            </w:pPr>
            <w:r>
              <w:t xml:space="preserve">Explain the working of the Boolean operations in content creation in </w:t>
            </w:r>
            <w:r w:rsidR="00E33B26">
              <w:t>c</w:t>
            </w:r>
            <w:r>
              <w:t>omputer graphics.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>
            <w:pPr>
              <w:jc w:val="center"/>
            </w:pPr>
            <w:r>
              <w:t>5</w:t>
            </w:r>
          </w:p>
        </w:tc>
      </w:tr>
      <w:tr w:rsidR="00A73DF6">
        <w:trPr>
          <w:trHeight w:val="90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A73DF6" w:rsidRDefault="00A73DF6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A73DF6" w:rsidRDefault="00A73DF6">
            <w:pPr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A73DF6" w:rsidRDefault="00A73DF6" w:rsidP="00524658">
            <w:pPr>
              <w:jc w:val="both"/>
            </w:pP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A73DF6" w:rsidRDefault="00A73D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A73DF6" w:rsidRDefault="00A73DF6">
            <w:pPr>
              <w:jc w:val="center"/>
            </w:pPr>
          </w:p>
        </w:tc>
      </w:tr>
      <w:tr w:rsidR="00524658" w:rsidTr="00511FA2">
        <w:trPr>
          <w:trHeight w:val="90"/>
        </w:trPr>
        <w:tc>
          <w:tcPr>
            <w:tcW w:w="810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>
            <w:pPr>
              <w:jc w:val="center"/>
            </w:pPr>
            <w:r>
              <w:t>5.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>
            <w:pPr>
              <w:jc w:val="center"/>
            </w:pPr>
            <w:r>
              <w:t>a.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 w:rsidP="00524658">
            <w:pPr>
              <w:jc w:val="both"/>
            </w:pPr>
            <w:r>
              <w:t xml:space="preserve">List down the various geometric primitives available in graphics API along with their parameters that can be changed. 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>
            <w:pPr>
              <w:jc w:val="center"/>
            </w:pPr>
            <w:r>
              <w:t>8</w:t>
            </w:r>
          </w:p>
        </w:tc>
      </w:tr>
      <w:tr w:rsidR="00524658" w:rsidTr="00511FA2">
        <w:trPr>
          <w:trHeight w:val="90"/>
        </w:trPr>
        <w:tc>
          <w:tcPr>
            <w:tcW w:w="810" w:type="dxa"/>
            <w:vMerge/>
            <w:tcBorders>
              <w:left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>
            <w:pPr>
              <w:jc w:val="center"/>
            </w:pPr>
            <w:r>
              <w:t>b.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 w:rsidP="00524658">
            <w:pPr>
              <w:jc w:val="both"/>
            </w:pPr>
            <w:r w:rsidRPr="00441401">
              <w:t>Explain the application of a Scenegraph in making a complex scene.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>
            <w:pPr>
              <w:jc w:val="center"/>
            </w:pPr>
            <w:r>
              <w:t>8</w:t>
            </w:r>
          </w:p>
        </w:tc>
      </w:tr>
      <w:tr w:rsidR="00524658" w:rsidTr="00511FA2">
        <w:trPr>
          <w:trHeight w:val="90"/>
        </w:trPr>
        <w:tc>
          <w:tcPr>
            <w:tcW w:w="810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>
            <w:pPr>
              <w:jc w:val="center"/>
            </w:pPr>
            <w:r>
              <w:t>c.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 w:rsidP="00524658">
            <w:pPr>
              <w:jc w:val="both"/>
            </w:pPr>
            <w:r>
              <w:t>Draw the RGB Color Cube and Name its corners.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>
            <w:pPr>
              <w:jc w:val="center"/>
            </w:pPr>
            <w:r>
              <w:t>4</w:t>
            </w:r>
          </w:p>
        </w:tc>
      </w:tr>
      <w:tr w:rsidR="00A73DF6">
        <w:trPr>
          <w:trHeight w:val="90"/>
        </w:trPr>
        <w:tc>
          <w:tcPr>
            <w:tcW w:w="1058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A73DF6" w:rsidRPr="00524658" w:rsidRDefault="00FF7329">
            <w:pPr>
              <w:jc w:val="center"/>
              <w:rPr>
                <w:b/>
              </w:rPr>
            </w:pPr>
            <w:r w:rsidRPr="00524658">
              <w:rPr>
                <w:b/>
              </w:rPr>
              <w:t>(OR)</w:t>
            </w:r>
          </w:p>
        </w:tc>
      </w:tr>
      <w:tr w:rsidR="00524658" w:rsidTr="00777078">
        <w:trPr>
          <w:trHeight w:val="90"/>
        </w:trPr>
        <w:tc>
          <w:tcPr>
            <w:tcW w:w="810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>
            <w:pPr>
              <w:jc w:val="center"/>
            </w:pPr>
            <w:r>
              <w:t>6.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>
            <w:pPr>
              <w:jc w:val="center"/>
            </w:pPr>
            <w:r>
              <w:t>a.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 w:rsidP="00524658">
            <w:pPr>
              <w:jc w:val="both"/>
            </w:pPr>
            <w:r>
              <w:t>Using diagrams demonstrate the process of calculating the amount of light falling on a surface.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>
            <w:pPr>
              <w:jc w:val="center"/>
            </w:pPr>
            <w:r>
              <w:t>8</w:t>
            </w:r>
          </w:p>
        </w:tc>
      </w:tr>
      <w:tr w:rsidR="00524658" w:rsidTr="00777078">
        <w:trPr>
          <w:trHeight w:val="90"/>
        </w:trPr>
        <w:tc>
          <w:tcPr>
            <w:tcW w:w="810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>
            <w:pPr>
              <w:jc w:val="center"/>
            </w:pPr>
            <w:r>
              <w:t>b.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 w:rsidP="00524658">
            <w:pPr>
              <w:jc w:val="both"/>
            </w:pPr>
            <w:r>
              <w:t xml:space="preserve">List and Explain the various types of Basic Shaders and Lights with their applications.  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>
            <w:pPr>
              <w:jc w:val="center"/>
            </w:pPr>
            <w:r>
              <w:t>12</w:t>
            </w:r>
          </w:p>
        </w:tc>
      </w:tr>
      <w:tr w:rsidR="00A73DF6">
        <w:trPr>
          <w:trHeight w:val="90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A73DF6" w:rsidRDefault="00A73DF6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A73DF6" w:rsidRDefault="00A73DF6">
            <w:pPr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A73DF6" w:rsidRDefault="00A73DF6" w:rsidP="00524658">
            <w:pPr>
              <w:jc w:val="both"/>
            </w:pP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A73DF6" w:rsidRDefault="00A73D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A73DF6" w:rsidRDefault="00A73DF6">
            <w:pPr>
              <w:jc w:val="center"/>
            </w:pPr>
          </w:p>
        </w:tc>
      </w:tr>
      <w:tr w:rsidR="00524658" w:rsidTr="00607DCB">
        <w:trPr>
          <w:trHeight w:val="90"/>
        </w:trPr>
        <w:tc>
          <w:tcPr>
            <w:tcW w:w="810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>
            <w:pPr>
              <w:jc w:val="center"/>
            </w:pPr>
            <w:r>
              <w:t>7.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>
            <w:pPr>
              <w:jc w:val="center"/>
            </w:pPr>
            <w:r>
              <w:t>a.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 w:rsidP="00524658">
            <w:pPr>
              <w:jc w:val="both"/>
            </w:pPr>
            <w:r>
              <w:t xml:space="preserve">With an example demonstrate the process of Culling polygons that are not required in 3D. 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>
            <w:pPr>
              <w:jc w:val="center"/>
            </w:pPr>
            <w:r>
              <w:t>14</w:t>
            </w:r>
          </w:p>
        </w:tc>
      </w:tr>
      <w:tr w:rsidR="00524658" w:rsidTr="00607DCB">
        <w:trPr>
          <w:trHeight w:val="90"/>
        </w:trPr>
        <w:tc>
          <w:tcPr>
            <w:tcW w:w="810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>
            <w:pPr>
              <w:jc w:val="center"/>
            </w:pPr>
            <w:r>
              <w:t>b.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 w:rsidP="00524658">
            <w:pPr>
              <w:jc w:val="both"/>
            </w:pPr>
            <w:r w:rsidRPr="002E310F">
              <w:t xml:space="preserve"> </w:t>
            </w:r>
            <w:r>
              <w:t xml:space="preserve">Explain the working of </w:t>
            </w:r>
            <w:r w:rsidRPr="002E310F">
              <w:t>Painters algorithm</w:t>
            </w:r>
            <w:r>
              <w:t>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>
            <w:pPr>
              <w:jc w:val="center"/>
            </w:pPr>
            <w:r>
              <w:t>6</w:t>
            </w:r>
          </w:p>
        </w:tc>
      </w:tr>
      <w:tr w:rsidR="00A73DF6">
        <w:trPr>
          <w:trHeight w:val="42"/>
        </w:trPr>
        <w:tc>
          <w:tcPr>
            <w:tcW w:w="1058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A73DF6" w:rsidRPr="00524658" w:rsidRDefault="00FF7329">
            <w:pPr>
              <w:jc w:val="center"/>
              <w:rPr>
                <w:b/>
              </w:rPr>
            </w:pPr>
            <w:r w:rsidRPr="00524658">
              <w:rPr>
                <w:b/>
              </w:rPr>
              <w:t>(OR)</w:t>
            </w:r>
          </w:p>
        </w:tc>
      </w:tr>
      <w:tr w:rsidR="00A73DF6">
        <w:trPr>
          <w:trHeight w:val="42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A73DF6" w:rsidRDefault="00FF7329">
            <w:pPr>
              <w:jc w:val="center"/>
            </w:pPr>
            <w:r>
              <w:t>8.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A73DF6" w:rsidRDefault="00A73DF6">
            <w:pPr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A73DF6" w:rsidRDefault="002E310F" w:rsidP="00524658">
            <w:pPr>
              <w:jc w:val="both"/>
            </w:pPr>
            <w:r>
              <w:t>List and describe the various ways in which humans perceive Depth</w:t>
            </w:r>
            <w:r w:rsidR="00FF7329">
              <w:t>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A73DF6" w:rsidRDefault="00A43F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A73DF6" w:rsidRDefault="002E310F">
            <w:pPr>
              <w:jc w:val="center"/>
            </w:pPr>
            <w:r>
              <w:t>20</w:t>
            </w:r>
          </w:p>
        </w:tc>
      </w:tr>
      <w:tr w:rsidR="00A73DF6">
        <w:trPr>
          <w:trHeight w:val="42"/>
        </w:trPr>
        <w:tc>
          <w:tcPr>
            <w:tcW w:w="1650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A73DF6" w:rsidRDefault="00A73DF6">
            <w:pPr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A73DF6" w:rsidRDefault="00FF7329">
            <w:pPr>
              <w:rPr>
                <w:u w:val="single"/>
              </w:rPr>
            </w:pPr>
            <w:r>
              <w:rPr>
                <w:b/>
                <w:u w:val="single"/>
              </w:rPr>
              <w:t>Compulsory</w:t>
            </w:r>
            <w:r>
              <w:rPr>
                <w:u w:val="single"/>
              </w:rPr>
              <w:t>:</w:t>
            </w:r>
          </w:p>
          <w:p w:rsidR="00524658" w:rsidRDefault="00524658">
            <w:pPr>
              <w:rPr>
                <w:u w:val="single"/>
              </w:rPr>
            </w:pP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A73DF6" w:rsidRDefault="00A73D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A73DF6" w:rsidRDefault="00A73DF6">
            <w:pPr>
              <w:jc w:val="center"/>
            </w:pPr>
          </w:p>
        </w:tc>
      </w:tr>
      <w:tr w:rsidR="00524658" w:rsidTr="002D3031">
        <w:trPr>
          <w:trHeight w:val="42"/>
        </w:trPr>
        <w:tc>
          <w:tcPr>
            <w:tcW w:w="810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>
            <w:pPr>
              <w:jc w:val="center"/>
            </w:pPr>
            <w:r>
              <w:t>9.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>
            <w:pPr>
              <w:jc w:val="center"/>
            </w:pPr>
            <w:r>
              <w:t>a.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 w:rsidP="00524658">
            <w:pPr>
              <w:jc w:val="both"/>
            </w:pPr>
            <w:r>
              <w:t>Recall the various Blend Modes and groups and their general working.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>
            <w:pPr>
              <w:jc w:val="center"/>
            </w:pPr>
            <w:r>
              <w:t>14</w:t>
            </w:r>
          </w:p>
        </w:tc>
      </w:tr>
      <w:tr w:rsidR="00524658" w:rsidTr="002D3031">
        <w:trPr>
          <w:trHeight w:val="42"/>
        </w:trPr>
        <w:tc>
          <w:tcPr>
            <w:tcW w:w="810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>
            <w:pPr>
              <w:jc w:val="center"/>
            </w:pPr>
            <w:r>
              <w:t>b.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 w:rsidP="00524658">
            <w:pPr>
              <w:jc w:val="both"/>
            </w:pPr>
            <w:r>
              <w:t>Explain the basic working of a Stereoscopic Movie and how it creates the feeling of depth for the audience.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524658" w:rsidRDefault="00524658">
            <w:pPr>
              <w:jc w:val="center"/>
            </w:pPr>
            <w:r>
              <w:t>6</w:t>
            </w:r>
          </w:p>
        </w:tc>
      </w:tr>
    </w:tbl>
    <w:p w:rsidR="00A73DF6" w:rsidRDefault="00A73DF6"/>
    <w:p w:rsidR="00A73DF6" w:rsidRDefault="00A73DF6">
      <w:pPr>
        <w:ind w:left="720"/>
      </w:pPr>
    </w:p>
    <w:p w:rsidR="00A73DF6" w:rsidRDefault="00A73DF6"/>
    <w:sectPr w:rsidR="00A73DF6" w:rsidSect="00A73DF6">
      <w:pgSz w:w="11906" w:h="16838"/>
      <w:pgMar w:top="450" w:right="576" w:bottom="576" w:left="86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A73DF6"/>
    <w:rsid w:val="00061E44"/>
    <w:rsid w:val="00205695"/>
    <w:rsid w:val="002842C9"/>
    <w:rsid w:val="002925DC"/>
    <w:rsid w:val="002E310F"/>
    <w:rsid w:val="00441401"/>
    <w:rsid w:val="00524658"/>
    <w:rsid w:val="005817EF"/>
    <w:rsid w:val="005D6658"/>
    <w:rsid w:val="007B2DC6"/>
    <w:rsid w:val="00A43FAA"/>
    <w:rsid w:val="00A73DF6"/>
    <w:rsid w:val="00A91D8A"/>
    <w:rsid w:val="00D949EE"/>
    <w:rsid w:val="00E33B26"/>
    <w:rsid w:val="00F2713A"/>
    <w:rsid w:val="00FF7329"/>
    <w:rsid w:val="00FF7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A2063C4-E6B9-42BA-BA6C-09FD9891B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link w:val="Title"/>
    <w:qFormat/>
    <w:rsid w:val="002E336A"/>
    <w:rPr>
      <w:rFonts w:ascii="Times New Roman" w:eastAsia="Times New Roman" w:hAnsi="Times New Roman" w:cs="Times New Roman"/>
      <w:sz w:val="24"/>
      <w:szCs w:val="20"/>
    </w:rPr>
  </w:style>
  <w:style w:type="character" w:customStyle="1" w:styleId="BalloonTextChar">
    <w:name w:val="Balloon Text Char"/>
    <w:link w:val="BalloonText"/>
    <w:uiPriority w:val="99"/>
    <w:semiHidden/>
    <w:qFormat/>
    <w:rsid w:val="00304757"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link w:val="Header"/>
    <w:qFormat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qFormat/>
    <w:rsid w:val="003D6DA3"/>
    <w:rPr>
      <w:color w:val="808080"/>
    </w:rPr>
  </w:style>
  <w:style w:type="character" w:customStyle="1" w:styleId="FooterChar">
    <w:name w:val="Footer Char"/>
    <w:basedOn w:val="DefaultParagraphFont"/>
    <w:link w:val="Footer"/>
    <w:uiPriority w:val="99"/>
    <w:semiHidden/>
    <w:qFormat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ListLabel1">
    <w:name w:val="ListLabel 1"/>
    <w:qFormat/>
    <w:rsid w:val="00A73DF6"/>
    <w:rPr>
      <w:rFonts w:eastAsia="Times New Roman" w:cs="Times New Roman"/>
    </w:rPr>
  </w:style>
  <w:style w:type="character" w:customStyle="1" w:styleId="ListLabel2">
    <w:name w:val="ListLabel 2"/>
    <w:qFormat/>
    <w:rsid w:val="00A73DF6"/>
    <w:rPr>
      <w:rFonts w:cs="Courier New"/>
    </w:rPr>
  </w:style>
  <w:style w:type="character" w:customStyle="1" w:styleId="ListLabel3">
    <w:name w:val="ListLabel 3"/>
    <w:qFormat/>
    <w:rsid w:val="00A73DF6"/>
    <w:rPr>
      <w:rFonts w:cs="Courier New"/>
    </w:rPr>
  </w:style>
  <w:style w:type="character" w:customStyle="1" w:styleId="ListLabel4">
    <w:name w:val="ListLabel 4"/>
    <w:qFormat/>
    <w:rsid w:val="00A73DF6"/>
    <w:rPr>
      <w:rFonts w:cs="Courier New"/>
    </w:rPr>
  </w:style>
  <w:style w:type="paragraph" w:customStyle="1" w:styleId="Heading">
    <w:name w:val="Heading"/>
    <w:basedOn w:val="Normal"/>
    <w:next w:val="BodyText"/>
    <w:qFormat/>
    <w:rsid w:val="00A73DF6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rsid w:val="00A73DF6"/>
    <w:pPr>
      <w:spacing w:after="140" w:line="276" w:lineRule="auto"/>
    </w:pPr>
  </w:style>
  <w:style w:type="paragraph" w:styleId="List">
    <w:name w:val="List"/>
    <w:basedOn w:val="BodyText"/>
    <w:rsid w:val="00A73DF6"/>
    <w:rPr>
      <w:rFonts w:cs="Lohit Devanagari"/>
    </w:rPr>
  </w:style>
  <w:style w:type="paragraph" w:styleId="Caption">
    <w:name w:val="caption"/>
    <w:basedOn w:val="Normal"/>
    <w:qFormat/>
    <w:rsid w:val="00A73DF6"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rsid w:val="00A73DF6"/>
    <w:pPr>
      <w:suppressLineNumbers/>
    </w:pPr>
    <w:rPr>
      <w:rFonts w:cs="Lohit Devanagari"/>
    </w:rPr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0475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6746D-D33E-422D-A27B-472FA6D48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dc:description/>
  <cp:lastModifiedBy>Karunya</cp:lastModifiedBy>
  <cp:revision>26</cp:revision>
  <cp:lastPrinted>2018-02-03T04:50:00Z</cp:lastPrinted>
  <dcterms:created xsi:type="dcterms:W3CDTF">2018-02-03T03:39:00Z</dcterms:created>
  <dcterms:modified xsi:type="dcterms:W3CDTF">2019-11-14T10:13:00Z</dcterms:modified>
  <dc:language>en-IN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Ku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