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D245C" w:rsidRDefault="00B659E1" w:rsidP="00B659E1">
      <w:pPr>
        <w:jc w:val="right"/>
        <w:rPr>
          <w:bCs/>
        </w:rPr>
      </w:pPr>
      <w:r w:rsidRPr="004D245C">
        <w:rPr>
          <w:bCs/>
        </w:rPr>
        <w:t>Reg.</w:t>
      </w:r>
      <w:r w:rsidR="004D245C">
        <w:rPr>
          <w:bCs/>
        </w:rPr>
        <w:t xml:space="preserve"> </w:t>
      </w:r>
      <w:r w:rsidRPr="004D245C">
        <w:rPr>
          <w:bCs/>
        </w:rPr>
        <w:t>No. _____________</w:t>
      </w:r>
    </w:p>
    <w:p w:rsidR="00B659E1" w:rsidRDefault="00E06EE0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1F0EC9">
        <w:tc>
          <w:tcPr>
            <w:tcW w:w="1616" w:type="dxa"/>
          </w:tcPr>
          <w:p w:rsidR="00B659E1" w:rsidRPr="0024356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24356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243569" w:rsidRDefault="00B659E1" w:rsidP="001F0EC9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24356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1F0EC9">
        <w:tc>
          <w:tcPr>
            <w:tcW w:w="1616" w:type="dxa"/>
          </w:tcPr>
          <w:p w:rsidR="00B659E1" w:rsidRPr="0024356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243569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243569" w:rsidRDefault="006035F2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243569">
              <w:rPr>
                <w:b/>
                <w:lang w:val="en-US" w:eastAsia="en-US"/>
              </w:rPr>
              <w:t>17EN3001</w:t>
            </w:r>
          </w:p>
        </w:tc>
        <w:tc>
          <w:tcPr>
            <w:tcW w:w="1890" w:type="dxa"/>
          </w:tcPr>
          <w:p w:rsidR="00B659E1" w:rsidRPr="004D245C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4D245C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24356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243569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1F0EC9">
        <w:tc>
          <w:tcPr>
            <w:tcW w:w="1616" w:type="dxa"/>
          </w:tcPr>
          <w:p w:rsidR="00B659E1" w:rsidRPr="0024356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243569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243569" w:rsidRDefault="00E9686C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243569">
              <w:rPr>
                <w:b/>
                <w:szCs w:val="24"/>
                <w:lang w:val="en-US" w:eastAsia="en-US"/>
              </w:rPr>
              <w:t>BRITISH LITERATURE</w:t>
            </w:r>
          </w:p>
        </w:tc>
        <w:tc>
          <w:tcPr>
            <w:tcW w:w="1890" w:type="dxa"/>
          </w:tcPr>
          <w:p w:rsidR="00B659E1" w:rsidRPr="004D245C" w:rsidRDefault="00B659E1" w:rsidP="004D245C">
            <w:pPr>
              <w:pStyle w:val="Title"/>
              <w:jc w:val="left"/>
              <w:rPr>
                <w:b/>
                <w:lang w:val="en-US" w:eastAsia="en-US"/>
              </w:rPr>
            </w:pPr>
            <w:r w:rsidRPr="004D245C">
              <w:rPr>
                <w:b/>
                <w:lang w:val="en-US" w:eastAsia="en-US"/>
              </w:rPr>
              <w:t xml:space="preserve">Max. </w:t>
            </w:r>
            <w:r w:rsidR="004D245C">
              <w:rPr>
                <w:b/>
                <w:lang w:val="en-US" w:eastAsia="en-US"/>
              </w:rPr>
              <w:t>M</w:t>
            </w:r>
            <w:r w:rsidRPr="004D245C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243569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243569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4D245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D245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D245C" w:rsidRDefault="008C7BA2" w:rsidP="008C7BA2">
            <w:pPr>
              <w:jc w:val="center"/>
              <w:rPr>
                <w:b/>
              </w:rPr>
            </w:pPr>
            <w:r w:rsidRPr="004D245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D245C" w:rsidRDefault="008C7BA2" w:rsidP="008C7BA2">
            <w:pPr>
              <w:jc w:val="center"/>
              <w:rPr>
                <w:b/>
              </w:rPr>
            </w:pPr>
            <w:r w:rsidRPr="004D245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D245C" w:rsidRDefault="008C7BA2" w:rsidP="001F0EC9">
            <w:pPr>
              <w:jc w:val="center"/>
              <w:rPr>
                <w:b/>
              </w:rPr>
            </w:pPr>
            <w:r w:rsidRPr="004D245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D245C" w:rsidRDefault="008C7BA2" w:rsidP="001F0EC9">
            <w:pPr>
              <w:rPr>
                <w:b/>
              </w:rPr>
            </w:pPr>
            <w:r w:rsidRPr="004D245C">
              <w:rPr>
                <w:b/>
              </w:rPr>
              <w:t xml:space="preserve">Course </w:t>
            </w:r>
          </w:p>
          <w:p w:rsidR="008C7BA2" w:rsidRPr="004D245C" w:rsidRDefault="008C7BA2" w:rsidP="001F0EC9">
            <w:pPr>
              <w:rPr>
                <w:b/>
              </w:rPr>
            </w:pPr>
            <w:r w:rsidRPr="004D245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D245C" w:rsidRDefault="008C7BA2" w:rsidP="001F0EC9">
            <w:pPr>
              <w:rPr>
                <w:b/>
              </w:rPr>
            </w:pPr>
            <w:r w:rsidRPr="004D245C">
              <w:rPr>
                <w:b/>
              </w:rPr>
              <w:t>Marks</w:t>
            </w:r>
          </w:p>
        </w:tc>
      </w:tr>
      <w:tr w:rsidR="008C7BA2" w:rsidRPr="004D245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D245C" w:rsidRDefault="008C7BA2" w:rsidP="008C7BA2">
            <w:pPr>
              <w:jc w:val="center"/>
            </w:pPr>
            <w:r w:rsidRPr="004D245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D245C" w:rsidRDefault="008C7BA2" w:rsidP="008C7BA2">
            <w:pPr>
              <w:jc w:val="center"/>
            </w:pPr>
            <w:r w:rsidRPr="004D245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D245C" w:rsidRDefault="00E11C1B" w:rsidP="004D245C">
            <w:pPr>
              <w:jc w:val="both"/>
            </w:pPr>
            <w:r w:rsidRPr="004D245C">
              <w:t>Sketch the character of Edward Knowell.</w:t>
            </w:r>
          </w:p>
        </w:tc>
        <w:tc>
          <w:tcPr>
            <w:tcW w:w="1170" w:type="dxa"/>
            <w:shd w:val="clear" w:color="auto" w:fill="auto"/>
          </w:tcPr>
          <w:p w:rsidR="008C7BA2" w:rsidRPr="004D245C" w:rsidRDefault="00B563D3" w:rsidP="001F0EC9">
            <w:pPr>
              <w:jc w:val="center"/>
            </w:pPr>
            <w:r w:rsidRPr="004D245C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4D245C" w:rsidRDefault="00E11C1B" w:rsidP="001F0EC9">
            <w:pPr>
              <w:jc w:val="center"/>
            </w:pPr>
            <w:r w:rsidRPr="004D245C">
              <w:t>5</w:t>
            </w:r>
          </w:p>
        </w:tc>
      </w:tr>
      <w:tr w:rsidR="008C7BA2" w:rsidRPr="004D245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D245C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D245C" w:rsidRDefault="008C7BA2" w:rsidP="008C7BA2">
            <w:pPr>
              <w:jc w:val="center"/>
            </w:pPr>
            <w:r w:rsidRPr="004D245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D245C" w:rsidRDefault="00964CB2" w:rsidP="004D245C">
            <w:pPr>
              <w:jc w:val="both"/>
            </w:pPr>
            <w:r w:rsidRPr="004D245C">
              <w:t>Critically appreciate Tennyson</w:t>
            </w:r>
            <w:r w:rsidR="00B10E0F" w:rsidRPr="004D245C">
              <w:t>’s</w:t>
            </w:r>
            <w:r w:rsidRPr="004D245C">
              <w:t xml:space="preserve"> “Home they brought her Warrior Dead”</w:t>
            </w:r>
            <w:r w:rsidR="004D245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D245C" w:rsidRDefault="00B563D3" w:rsidP="00FD708D">
            <w:pPr>
              <w:jc w:val="center"/>
            </w:pPr>
            <w:r w:rsidRPr="004D245C">
              <w:t>CO</w:t>
            </w:r>
            <w:r w:rsidR="00FD708D" w:rsidRPr="004D245C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4D245C" w:rsidRDefault="00E11C1B" w:rsidP="001F0EC9">
            <w:pPr>
              <w:jc w:val="center"/>
            </w:pPr>
            <w:r w:rsidRPr="004D245C">
              <w:t>15</w:t>
            </w:r>
          </w:p>
        </w:tc>
      </w:tr>
      <w:tr w:rsidR="008C7BA2" w:rsidRPr="004D245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D245C" w:rsidRDefault="008C7BA2" w:rsidP="008C7BA2">
            <w:pPr>
              <w:jc w:val="center"/>
              <w:rPr>
                <w:b/>
              </w:rPr>
            </w:pPr>
            <w:r w:rsidRPr="004D245C">
              <w:rPr>
                <w:b/>
              </w:rPr>
              <w:t>(OR)</w:t>
            </w:r>
          </w:p>
        </w:tc>
      </w:tr>
      <w:tr w:rsidR="008C7BA2" w:rsidRPr="004D245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D245C" w:rsidRDefault="008C7BA2" w:rsidP="008C7BA2">
            <w:pPr>
              <w:jc w:val="center"/>
            </w:pPr>
            <w:r w:rsidRPr="004D245C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4D245C" w:rsidRDefault="008C7BA2" w:rsidP="008C7BA2">
            <w:pPr>
              <w:jc w:val="center"/>
            </w:pPr>
            <w:r w:rsidRPr="004D245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D245C" w:rsidRDefault="00964CB2" w:rsidP="004D245C">
            <w:pPr>
              <w:jc w:val="both"/>
            </w:pPr>
            <w:r w:rsidRPr="004D245C">
              <w:t xml:space="preserve">Discuss the villainous character Bobadil. </w:t>
            </w:r>
          </w:p>
        </w:tc>
        <w:tc>
          <w:tcPr>
            <w:tcW w:w="1170" w:type="dxa"/>
            <w:shd w:val="clear" w:color="auto" w:fill="auto"/>
          </w:tcPr>
          <w:p w:rsidR="008C7BA2" w:rsidRPr="004D245C" w:rsidRDefault="00B563D3" w:rsidP="001F0EC9">
            <w:pPr>
              <w:jc w:val="center"/>
            </w:pPr>
            <w:r w:rsidRPr="004D245C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4D245C" w:rsidRDefault="00E11C1B" w:rsidP="001F0EC9">
            <w:pPr>
              <w:jc w:val="center"/>
            </w:pPr>
            <w:r w:rsidRPr="004D245C">
              <w:t>5</w:t>
            </w:r>
          </w:p>
        </w:tc>
      </w:tr>
      <w:tr w:rsidR="00E11C1B" w:rsidRPr="004D245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11C1B" w:rsidRPr="004D245C" w:rsidRDefault="00E11C1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1C1B" w:rsidRPr="004D245C" w:rsidRDefault="00E11C1B" w:rsidP="008C7BA2">
            <w:pPr>
              <w:jc w:val="center"/>
            </w:pPr>
            <w:r w:rsidRPr="004D245C">
              <w:t>b.</w:t>
            </w:r>
          </w:p>
        </w:tc>
        <w:tc>
          <w:tcPr>
            <w:tcW w:w="6810" w:type="dxa"/>
            <w:shd w:val="clear" w:color="auto" w:fill="auto"/>
          </w:tcPr>
          <w:p w:rsidR="00E11C1B" w:rsidRPr="004D245C" w:rsidRDefault="00B10E0F" w:rsidP="004D245C">
            <w:pPr>
              <w:jc w:val="both"/>
            </w:pPr>
            <w:r w:rsidRPr="004D245C">
              <w:t xml:space="preserve">Analyse the theme of Wordsworth’s “Solitary Reaper” </w:t>
            </w:r>
            <w:r w:rsidR="004D245C">
              <w:t>.</w:t>
            </w:r>
          </w:p>
        </w:tc>
        <w:tc>
          <w:tcPr>
            <w:tcW w:w="1170" w:type="dxa"/>
            <w:shd w:val="clear" w:color="auto" w:fill="auto"/>
          </w:tcPr>
          <w:p w:rsidR="00E11C1B" w:rsidRPr="004D245C" w:rsidRDefault="00B10E0F" w:rsidP="001F0EC9">
            <w:pPr>
              <w:jc w:val="center"/>
            </w:pPr>
            <w:r w:rsidRPr="004D245C">
              <w:t>CO1</w:t>
            </w:r>
          </w:p>
        </w:tc>
        <w:tc>
          <w:tcPr>
            <w:tcW w:w="950" w:type="dxa"/>
            <w:shd w:val="clear" w:color="auto" w:fill="auto"/>
          </w:tcPr>
          <w:p w:rsidR="00E11C1B" w:rsidRPr="004D245C" w:rsidRDefault="00E11C1B" w:rsidP="001F0EC9">
            <w:pPr>
              <w:jc w:val="center"/>
            </w:pPr>
            <w:r w:rsidRPr="004D245C">
              <w:t>15</w:t>
            </w:r>
          </w:p>
        </w:tc>
      </w:tr>
      <w:tr w:rsidR="00D85619" w:rsidRPr="004D24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D245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D245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D245C" w:rsidRDefault="00D85619" w:rsidP="004D245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D245C" w:rsidRDefault="00D85619" w:rsidP="001F0EC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D245C" w:rsidRDefault="00D85619" w:rsidP="001F0EC9">
            <w:pPr>
              <w:jc w:val="center"/>
            </w:pPr>
          </w:p>
        </w:tc>
      </w:tr>
      <w:tr w:rsidR="008C7BA2" w:rsidRPr="004D24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4D245C" w:rsidRDefault="008C7BA2" w:rsidP="008C7BA2">
            <w:pPr>
              <w:jc w:val="center"/>
            </w:pPr>
            <w:r w:rsidRPr="004D245C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4D245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4D245C" w:rsidRDefault="00813DAD" w:rsidP="004D245C">
            <w:pPr>
              <w:jc w:val="both"/>
            </w:pPr>
            <w:r w:rsidRPr="004D245C">
              <w:t>Discuss the symbolism and imagery used in the poem “Ode to a Nightingale”</w:t>
            </w:r>
            <w:r w:rsidR="004D245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D245C" w:rsidRDefault="00B10E0F" w:rsidP="001F0EC9">
            <w:pPr>
              <w:jc w:val="center"/>
            </w:pPr>
            <w:r w:rsidRPr="004D245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D245C" w:rsidRDefault="00813DAD" w:rsidP="001F0EC9">
            <w:pPr>
              <w:jc w:val="center"/>
            </w:pPr>
            <w:r w:rsidRPr="004D245C">
              <w:t>20</w:t>
            </w:r>
          </w:p>
        </w:tc>
      </w:tr>
      <w:tr w:rsidR="008C7BA2" w:rsidRPr="004D245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D245C" w:rsidRDefault="008C7BA2" w:rsidP="008C7BA2">
            <w:pPr>
              <w:jc w:val="center"/>
              <w:rPr>
                <w:b/>
              </w:rPr>
            </w:pPr>
            <w:r w:rsidRPr="004D245C">
              <w:rPr>
                <w:b/>
              </w:rPr>
              <w:t>(OR)</w:t>
            </w:r>
          </w:p>
        </w:tc>
      </w:tr>
      <w:tr w:rsidR="008C7BA2" w:rsidRPr="004D24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4D245C" w:rsidRDefault="008C7BA2" w:rsidP="008C7BA2">
            <w:pPr>
              <w:jc w:val="center"/>
            </w:pPr>
            <w:r w:rsidRPr="004D245C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4D245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4D245C" w:rsidRDefault="00813DAD" w:rsidP="004D245C">
            <w:pPr>
              <w:jc w:val="both"/>
            </w:pPr>
            <w:r w:rsidRPr="004D245C">
              <w:t>Prove that “Aaron</w:t>
            </w:r>
            <w:r w:rsidR="00B10E0F" w:rsidRPr="004D245C">
              <w:t>”</w:t>
            </w:r>
            <w:r w:rsidRPr="004D245C">
              <w:t xml:space="preserve"> is a reflection of Herbert’s ordained role in the Church of England.</w:t>
            </w:r>
          </w:p>
        </w:tc>
        <w:tc>
          <w:tcPr>
            <w:tcW w:w="1170" w:type="dxa"/>
            <w:shd w:val="clear" w:color="auto" w:fill="auto"/>
          </w:tcPr>
          <w:p w:rsidR="008C7BA2" w:rsidRPr="004D245C" w:rsidRDefault="00B563D3" w:rsidP="001F0EC9">
            <w:pPr>
              <w:jc w:val="center"/>
            </w:pPr>
            <w:r w:rsidRPr="004D245C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4D245C" w:rsidRDefault="002336A4" w:rsidP="001F0EC9">
            <w:pPr>
              <w:jc w:val="center"/>
            </w:pPr>
            <w:r w:rsidRPr="004D245C">
              <w:t>20</w:t>
            </w:r>
          </w:p>
        </w:tc>
      </w:tr>
      <w:tr w:rsidR="00D85619" w:rsidRPr="004D24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D245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D245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D245C" w:rsidRDefault="00D85619" w:rsidP="004D245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D245C" w:rsidRDefault="00D85619" w:rsidP="001F0EC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D245C" w:rsidRDefault="00D85619" w:rsidP="001F0EC9">
            <w:pPr>
              <w:jc w:val="center"/>
            </w:pPr>
          </w:p>
        </w:tc>
      </w:tr>
      <w:tr w:rsidR="004D245C" w:rsidRPr="004D245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245C" w:rsidRPr="004D245C" w:rsidRDefault="004D245C" w:rsidP="008C7BA2">
            <w:pPr>
              <w:jc w:val="center"/>
            </w:pPr>
            <w:r w:rsidRPr="004D245C">
              <w:t>5.</w:t>
            </w:r>
          </w:p>
        </w:tc>
        <w:tc>
          <w:tcPr>
            <w:tcW w:w="840" w:type="dxa"/>
            <w:shd w:val="clear" w:color="auto" w:fill="auto"/>
          </w:tcPr>
          <w:p w:rsidR="004D245C" w:rsidRPr="004D245C" w:rsidRDefault="004D245C" w:rsidP="008C7BA2">
            <w:pPr>
              <w:jc w:val="center"/>
            </w:pPr>
            <w:r w:rsidRPr="004D245C">
              <w:t>a.</w:t>
            </w:r>
          </w:p>
        </w:tc>
        <w:tc>
          <w:tcPr>
            <w:tcW w:w="6810" w:type="dxa"/>
            <w:shd w:val="clear" w:color="auto" w:fill="auto"/>
          </w:tcPr>
          <w:p w:rsidR="004D245C" w:rsidRPr="004D245C" w:rsidRDefault="004D245C" w:rsidP="004D245C">
            <w:pPr>
              <w:jc w:val="both"/>
            </w:pPr>
            <w:r w:rsidRPr="004D245C">
              <w:t>Sketch the character of Edward Rochester as portrayed in Bronte’s “Jane Eyre”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D245C" w:rsidRPr="004D245C" w:rsidRDefault="004D245C" w:rsidP="001F0EC9">
            <w:pPr>
              <w:jc w:val="center"/>
            </w:pPr>
            <w:r w:rsidRPr="004D245C">
              <w:t>CO5</w:t>
            </w:r>
          </w:p>
        </w:tc>
        <w:tc>
          <w:tcPr>
            <w:tcW w:w="950" w:type="dxa"/>
            <w:shd w:val="clear" w:color="auto" w:fill="auto"/>
          </w:tcPr>
          <w:p w:rsidR="004D245C" w:rsidRPr="004D245C" w:rsidRDefault="004D245C" w:rsidP="001F0EC9">
            <w:pPr>
              <w:jc w:val="center"/>
            </w:pPr>
            <w:r w:rsidRPr="004D245C">
              <w:t>5</w:t>
            </w:r>
          </w:p>
        </w:tc>
      </w:tr>
      <w:tr w:rsidR="004D245C" w:rsidRPr="004D245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245C" w:rsidRPr="004D245C" w:rsidRDefault="004D245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245C" w:rsidRPr="004D245C" w:rsidRDefault="004D245C" w:rsidP="008C7BA2">
            <w:pPr>
              <w:jc w:val="center"/>
            </w:pPr>
            <w:r w:rsidRPr="004D245C">
              <w:t>b.</w:t>
            </w:r>
          </w:p>
        </w:tc>
        <w:tc>
          <w:tcPr>
            <w:tcW w:w="6810" w:type="dxa"/>
            <w:shd w:val="clear" w:color="auto" w:fill="auto"/>
          </w:tcPr>
          <w:p w:rsidR="004D245C" w:rsidRPr="004D245C" w:rsidRDefault="004D245C" w:rsidP="004D245C">
            <w:pPr>
              <w:jc w:val="both"/>
            </w:pPr>
            <w:r w:rsidRPr="004D245C">
              <w:t>Describe the peculiar life of Sundays as discussed by Addison in his essay “A Country Sunday with Sir Roger de Coverley”.</w:t>
            </w:r>
          </w:p>
        </w:tc>
        <w:tc>
          <w:tcPr>
            <w:tcW w:w="1170" w:type="dxa"/>
            <w:shd w:val="clear" w:color="auto" w:fill="auto"/>
          </w:tcPr>
          <w:p w:rsidR="004D245C" w:rsidRPr="004D245C" w:rsidRDefault="004D245C" w:rsidP="00B40E70">
            <w:pPr>
              <w:jc w:val="center"/>
            </w:pPr>
            <w:r w:rsidRPr="004D245C">
              <w:t>CO6</w:t>
            </w:r>
          </w:p>
        </w:tc>
        <w:tc>
          <w:tcPr>
            <w:tcW w:w="950" w:type="dxa"/>
            <w:shd w:val="clear" w:color="auto" w:fill="auto"/>
          </w:tcPr>
          <w:p w:rsidR="004D245C" w:rsidRPr="004D245C" w:rsidRDefault="004D245C" w:rsidP="001F0EC9">
            <w:pPr>
              <w:jc w:val="center"/>
            </w:pPr>
            <w:r w:rsidRPr="004D245C">
              <w:t>15</w:t>
            </w:r>
          </w:p>
        </w:tc>
      </w:tr>
      <w:tr w:rsidR="003C2DD2" w:rsidRPr="004D245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C2DD2" w:rsidRPr="004D245C" w:rsidRDefault="003C2DD2" w:rsidP="008C7BA2">
            <w:pPr>
              <w:jc w:val="center"/>
              <w:rPr>
                <w:b/>
              </w:rPr>
            </w:pPr>
            <w:r w:rsidRPr="004D245C">
              <w:rPr>
                <w:b/>
              </w:rPr>
              <w:t>(OR)</w:t>
            </w:r>
          </w:p>
        </w:tc>
      </w:tr>
      <w:tr w:rsidR="004D245C" w:rsidRPr="004D245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245C" w:rsidRPr="004D245C" w:rsidRDefault="004D245C" w:rsidP="008C7BA2">
            <w:pPr>
              <w:jc w:val="center"/>
            </w:pPr>
            <w:r w:rsidRPr="004D245C">
              <w:t>6.</w:t>
            </w:r>
          </w:p>
        </w:tc>
        <w:tc>
          <w:tcPr>
            <w:tcW w:w="840" w:type="dxa"/>
            <w:shd w:val="clear" w:color="auto" w:fill="auto"/>
          </w:tcPr>
          <w:p w:rsidR="004D245C" w:rsidRPr="004D245C" w:rsidRDefault="004D245C" w:rsidP="008C7BA2">
            <w:pPr>
              <w:jc w:val="center"/>
            </w:pPr>
            <w:r w:rsidRPr="004D245C">
              <w:t>a.</w:t>
            </w:r>
          </w:p>
        </w:tc>
        <w:tc>
          <w:tcPr>
            <w:tcW w:w="6810" w:type="dxa"/>
            <w:shd w:val="clear" w:color="auto" w:fill="auto"/>
          </w:tcPr>
          <w:p w:rsidR="004D245C" w:rsidRPr="004D245C" w:rsidRDefault="004D245C" w:rsidP="004D245C">
            <w:pPr>
              <w:jc w:val="both"/>
            </w:pPr>
            <w:r w:rsidRPr="004D245C">
              <w:t>Comment on the character of Ms Agnes as given in Dicken’s “David Copperfield”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D245C" w:rsidRPr="004D245C" w:rsidRDefault="004D245C" w:rsidP="001F0EC9">
            <w:pPr>
              <w:jc w:val="center"/>
            </w:pPr>
            <w:r w:rsidRPr="004D245C">
              <w:t>CO3</w:t>
            </w:r>
          </w:p>
        </w:tc>
        <w:tc>
          <w:tcPr>
            <w:tcW w:w="950" w:type="dxa"/>
            <w:shd w:val="clear" w:color="auto" w:fill="auto"/>
          </w:tcPr>
          <w:p w:rsidR="004D245C" w:rsidRPr="004D245C" w:rsidRDefault="004D245C" w:rsidP="001F0EC9">
            <w:pPr>
              <w:jc w:val="center"/>
            </w:pPr>
            <w:r w:rsidRPr="004D245C">
              <w:t>5</w:t>
            </w:r>
          </w:p>
        </w:tc>
      </w:tr>
      <w:tr w:rsidR="004D245C" w:rsidRPr="004D245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245C" w:rsidRPr="004D245C" w:rsidRDefault="004D245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245C" w:rsidRPr="004D245C" w:rsidRDefault="004D245C" w:rsidP="008C7BA2">
            <w:pPr>
              <w:jc w:val="center"/>
            </w:pPr>
            <w:r w:rsidRPr="004D245C">
              <w:t>b.</w:t>
            </w:r>
          </w:p>
        </w:tc>
        <w:tc>
          <w:tcPr>
            <w:tcW w:w="6810" w:type="dxa"/>
            <w:shd w:val="clear" w:color="auto" w:fill="auto"/>
          </w:tcPr>
          <w:p w:rsidR="004D245C" w:rsidRPr="004D245C" w:rsidRDefault="004D245C" w:rsidP="004D245C">
            <w:pPr>
              <w:jc w:val="both"/>
            </w:pPr>
            <w:r w:rsidRPr="004D245C">
              <w:t>Explain the significance of the title “Dream Children: A reverie”.</w:t>
            </w:r>
          </w:p>
        </w:tc>
        <w:tc>
          <w:tcPr>
            <w:tcW w:w="1170" w:type="dxa"/>
            <w:shd w:val="clear" w:color="auto" w:fill="auto"/>
          </w:tcPr>
          <w:p w:rsidR="004D245C" w:rsidRPr="004D245C" w:rsidRDefault="004D245C" w:rsidP="00B40E70">
            <w:pPr>
              <w:jc w:val="center"/>
            </w:pPr>
            <w:r w:rsidRPr="004D245C">
              <w:t>CO6</w:t>
            </w:r>
          </w:p>
        </w:tc>
        <w:tc>
          <w:tcPr>
            <w:tcW w:w="950" w:type="dxa"/>
            <w:shd w:val="clear" w:color="auto" w:fill="auto"/>
          </w:tcPr>
          <w:p w:rsidR="004D245C" w:rsidRPr="004D245C" w:rsidRDefault="004D245C" w:rsidP="001F0EC9">
            <w:pPr>
              <w:jc w:val="center"/>
            </w:pPr>
            <w:r w:rsidRPr="004D245C">
              <w:t>15</w:t>
            </w:r>
          </w:p>
        </w:tc>
      </w:tr>
      <w:tr w:rsidR="003C2DD2" w:rsidRPr="004D24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2DD2" w:rsidRPr="004D245C" w:rsidRDefault="003C2D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2DD2" w:rsidRPr="004D245C" w:rsidRDefault="003C2DD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2DD2" w:rsidRPr="004D245C" w:rsidRDefault="003C2DD2" w:rsidP="004D245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C2DD2" w:rsidRPr="004D245C" w:rsidRDefault="003C2DD2" w:rsidP="001F0EC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C2DD2" w:rsidRPr="004D245C" w:rsidRDefault="003C2DD2" w:rsidP="001F0EC9">
            <w:pPr>
              <w:jc w:val="center"/>
            </w:pPr>
          </w:p>
        </w:tc>
      </w:tr>
      <w:tr w:rsidR="003C2DD2" w:rsidRPr="004D24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2DD2" w:rsidRPr="004D245C" w:rsidRDefault="003C2DD2" w:rsidP="008C7BA2">
            <w:pPr>
              <w:jc w:val="center"/>
            </w:pPr>
            <w:r w:rsidRPr="004D245C">
              <w:t>7.</w:t>
            </w:r>
          </w:p>
        </w:tc>
        <w:tc>
          <w:tcPr>
            <w:tcW w:w="840" w:type="dxa"/>
            <w:shd w:val="clear" w:color="auto" w:fill="auto"/>
          </w:tcPr>
          <w:p w:rsidR="003C2DD2" w:rsidRPr="004D245C" w:rsidRDefault="003C2DD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2DD2" w:rsidRPr="004D245C" w:rsidRDefault="003C2DD2" w:rsidP="004D245C">
            <w:pPr>
              <w:jc w:val="both"/>
            </w:pPr>
            <w:r w:rsidRPr="004D245C">
              <w:t>In what ways is the motif of mothers and mother figures used in Dicken’s “David Copperfield”.</w:t>
            </w:r>
          </w:p>
        </w:tc>
        <w:tc>
          <w:tcPr>
            <w:tcW w:w="1170" w:type="dxa"/>
            <w:shd w:val="clear" w:color="auto" w:fill="auto"/>
          </w:tcPr>
          <w:p w:rsidR="003C2DD2" w:rsidRPr="004D245C" w:rsidRDefault="003C2DD2" w:rsidP="00B40E70">
            <w:pPr>
              <w:jc w:val="center"/>
            </w:pPr>
            <w:r w:rsidRPr="004D245C">
              <w:t>CO</w:t>
            </w:r>
            <w:r w:rsidR="00B40E70" w:rsidRPr="004D245C">
              <w:t>2</w:t>
            </w:r>
          </w:p>
        </w:tc>
        <w:tc>
          <w:tcPr>
            <w:tcW w:w="950" w:type="dxa"/>
            <w:shd w:val="clear" w:color="auto" w:fill="auto"/>
          </w:tcPr>
          <w:p w:rsidR="003C2DD2" w:rsidRPr="004D245C" w:rsidRDefault="003C2DD2" w:rsidP="001F0EC9">
            <w:pPr>
              <w:jc w:val="center"/>
            </w:pPr>
            <w:r w:rsidRPr="004D245C">
              <w:t>20</w:t>
            </w:r>
          </w:p>
        </w:tc>
      </w:tr>
      <w:tr w:rsidR="003C2DD2" w:rsidRPr="004D245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C2DD2" w:rsidRPr="004D245C" w:rsidRDefault="003C2DD2" w:rsidP="008C7BA2">
            <w:pPr>
              <w:jc w:val="center"/>
              <w:rPr>
                <w:b/>
              </w:rPr>
            </w:pPr>
            <w:r w:rsidRPr="004D245C">
              <w:rPr>
                <w:b/>
              </w:rPr>
              <w:t>(OR)</w:t>
            </w:r>
          </w:p>
        </w:tc>
      </w:tr>
      <w:tr w:rsidR="003C2DD2" w:rsidRPr="004D245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C2DD2" w:rsidRPr="004D245C" w:rsidRDefault="003C2DD2" w:rsidP="008C7BA2">
            <w:pPr>
              <w:jc w:val="center"/>
            </w:pPr>
            <w:r w:rsidRPr="004D245C">
              <w:t>8.</w:t>
            </w:r>
          </w:p>
        </w:tc>
        <w:tc>
          <w:tcPr>
            <w:tcW w:w="840" w:type="dxa"/>
            <w:shd w:val="clear" w:color="auto" w:fill="auto"/>
          </w:tcPr>
          <w:p w:rsidR="003C2DD2" w:rsidRPr="004D245C" w:rsidRDefault="003C2DD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2DD2" w:rsidRPr="004D245C" w:rsidRDefault="003C2DD2" w:rsidP="004D245C">
            <w:pPr>
              <w:jc w:val="both"/>
            </w:pPr>
            <w:r w:rsidRPr="004D245C">
              <w:t>Trace the spiritual and religious development in Charlotte Bronte’s “Jane Eyre”.</w:t>
            </w:r>
          </w:p>
        </w:tc>
        <w:tc>
          <w:tcPr>
            <w:tcW w:w="1170" w:type="dxa"/>
            <w:shd w:val="clear" w:color="auto" w:fill="auto"/>
          </w:tcPr>
          <w:p w:rsidR="003C2DD2" w:rsidRPr="004D245C" w:rsidRDefault="003C2DD2" w:rsidP="00B40E70">
            <w:pPr>
              <w:jc w:val="center"/>
            </w:pPr>
            <w:r w:rsidRPr="004D245C">
              <w:t>CO</w:t>
            </w:r>
            <w:r w:rsidR="00B40E70" w:rsidRPr="004D245C">
              <w:t>4</w:t>
            </w:r>
          </w:p>
        </w:tc>
        <w:tc>
          <w:tcPr>
            <w:tcW w:w="950" w:type="dxa"/>
            <w:shd w:val="clear" w:color="auto" w:fill="auto"/>
          </w:tcPr>
          <w:p w:rsidR="003C2DD2" w:rsidRPr="004D245C" w:rsidRDefault="003C2DD2" w:rsidP="001F0EC9">
            <w:pPr>
              <w:jc w:val="center"/>
            </w:pPr>
            <w:r w:rsidRPr="004D245C">
              <w:t>20</w:t>
            </w:r>
          </w:p>
        </w:tc>
      </w:tr>
      <w:tr w:rsidR="003C2DD2" w:rsidRPr="004D245C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C2DD2" w:rsidRPr="004D245C" w:rsidRDefault="003C2DD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D245C" w:rsidRDefault="004D245C" w:rsidP="001F0EC9">
            <w:pPr>
              <w:rPr>
                <w:b/>
                <w:u w:val="single"/>
              </w:rPr>
            </w:pPr>
          </w:p>
          <w:p w:rsidR="003C2DD2" w:rsidRDefault="003C2DD2" w:rsidP="001F0EC9">
            <w:pPr>
              <w:rPr>
                <w:u w:val="single"/>
              </w:rPr>
            </w:pPr>
            <w:r w:rsidRPr="004D245C">
              <w:rPr>
                <w:b/>
                <w:u w:val="single"/>
              </w:rPr>
              <w:t>Compulsory</w:t>
            </w:r>
            <w:r w:rsidRPr="004D245C">
              <w:rPr>
                <w:u w:val="single"/>
              </w:rPr>
              <w:t>:</w:t>
            </w:r>
          </w:p>
          <w:p w:rsidR="004D245C" w:rsidRPr="004D245C" w:rsidRDefault="004D245C" w:rsidP="001F0EC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C2DD2" w:rsidRPr="004D245C" w:rsidRDefault="003C2DD2" w:rsidP="001F0EC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C2DD2" w:rsidRPr="004D245C" w:rsidRDefault="003C2DD2" w:rsidP="001F0EC9">
            <w:pPr>
              <w:jc w:val="center"/>
            </w:pPr>
          </w:p>
        </w:tc>
      </w:tr>
      <w:tr w:rsidR="003C2DD2" w:rsidRPr="004D245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C2DD2" w:rsidRPr="004D245C" w:rsidRDefault="003C2DD2" w:rsidP="008C7BA2">
            <w:pPr>
              <w:jc w:val="center"/>
            </w:pPr>
            <w:r w:rsidRPr="004D245C">
              <w:t>9.</w:t>
            </w:r>
          </w:p>
        </w:tc>
        <w:tc>
          <w:tcPr>
            <w:tcW w:w="840" w:type="dxa"/>
            <w:shd w:val="clear" w:color="auto" w:fill="auto"/>
          </w:tcPr>
          <w:p w:rsidR="003C2DD2" w:rsidRPr="004D245C" w:rsidRDefault="003C2DD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2DD2" w:rsidRPr="004D245C" w:rsidRDefault="008B28A6" w:rsidP="004D245C">
            <w:pPr>
              <w:jc w:val="both"/>
            </w:pPr>
            <w:r w:rsidRPr="004D245C">
              <w:t xml:space="preserve">Treat </w:t>
            </w:r>
            <w:r w:rsidR="003C2DD2" w:rsidRPr="004D245C">
              <w:t xml:space="preserve">Ben Jonson’s “Everyman in his Humour” as </w:t>
            </w:r>
            <w:r w:rsidRPr="004D245C">
              <w:t>a Comedy of Humours.</w:t>
            </w:r>
          </w:p>
        </w:tc>
        <w:tc>
          <w:tcPr>
            <w:tcW w:w="1170" w:type="dxa"/>
            <w:shd w:val="clear" w:color="auto" w:fill="auto"/>
          </w:tcPr>
          <w:p w:rsidR="003C2DD2" w:rsidRPr="004D245C" w:rsidRDefault="003C2DD2" w:rsidP="001F0EC9">
            <w:pPr>
              <w:jc w:val="center"/>
            </w:pPr>
            <w:r w:rsidRPr="004D245C">
              <w:t>CO3</w:t>
            </w:r>
          </w:p>
        </w:tc>
        <w:tc>
          <w:tcPr>
            <w:tcW w:w="950" w:type="dxa"/>
            <w:shd w:val="clear" w:color="auto" w:fill="auto"/>
          </w:tcPr>
          <w:p w:rsidR="003C2DD2" w:rsidRPr="004D245C" w:rsidRDefault="003C2DD2" w:rsidP="001F0EC9">
            <w:pPr>
              <w:jc w:val="center"/>
            </w:pPr>
            <w:r w:rsidRPr="004D245C">
              <w:t>20</w:t>
            </w:r>
          </w:p>
        </w:tc>
      </w:tr>
    </w:tbl>
    <w:p w:rsidR="008C7BA2" w:rsidRPr="004D245C" w:rsidRDefault="008C7BA2" w:rsidP="008C7BA2"/>
    <w:p w:rsidR="008C7BA2" w:rsidRPr="004D245C" w:rsidRDefault="008C7BA2" w:rsidP="008C7BA2"/>
    <w:sectPr w:rsidR="008C7BA2" w:rsidRPr="004D245C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B27" w:rsidRDefault="000E1B27" w:rsidP="00B659E1">
      <w:r>
        <w:separator/>
      </w:r>
    </w:p>
  </w:endnote>
  <w:endnote w:type="continuationSeparator" w:id="0">
    <w:p w:rsidR="000E1B27" w:rsidRDefault="000E1B2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B27" w:rsidRDefault="000E1B27" w:rsidP="00B659E1">
      <w:r>
        <w:separator/>
      </w:r>
    </w:p>
  </w:footnote>
  <w:footnote w:type="continuationSeparator" w:id="0">
    <w:p w:rsidR="000E1B27" w:rsidRDefault="000E1B2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2380F"/>
    <w:multiLevelType w:val="hybridMultilevel"/>
    <w:tmpl w:val="B3AEC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1B27"/>
    <w:rsid w:val="000E4455"/>
    <w:rsid w:val="000F3EFE"/>
    <w:rsid w:val="001D41FE"/>
    <w:rsid w:val="001D670F"/>
    <w:rsid w:val="001E2222"/>
    <w:rsid w:val="001F0EC9"/>
    <w:rsid w:val="001F54D1"/>
    <w:rsid w:val="001F7E9B"/>
    <w:rsid w:val="00204EB0"/>
    <w:rsid w:val="00211ABA"/>
    <w:rsid w:val="002336A4"/>
    <w:rsid w:val="00235351"/>
    <w:rsid w:val="00243569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2DD2"/>
    <w:rsid w:val="003C6BB4"/>
    <w:rsid w:val="003D6DA3"/>
    <w:rsid w:val="003F728C"/>
    <w:rsid w:val="00460118"/>
    <w:rsid w:val="0046314C"/>
    <w:rsid w:val="0046787F"/>
    <w:rsid w:val="004D245C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6FC0"/>
    <w:rsid w:val="005D0F4A"/>
    <w:rsid w:val="005D3355"/>
    <w:rsid w:val="005F011C"/>
    <w:rsid w:val="006035F2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08A6"/>
    <w:rsid w:val="007326F6"/>
    <w:rsid w:val="007F1D47"/>
    <w:rsid w:val="00802202"/>
    <w:rsid w:val="00806A39"/>
    <w:rsid w:val="00813DAD"/>
    <w:rsid w:val="00814615"/>
    <w:rsid w:val="0081627E"/>
    <w:rsid w:val="00875196"/>
    <w:rsid w:val="0088784C"/>
    <w:rsid w:val="008A56BE"/>
    <w:rsid w:val="008A6193"/>
    <w:rsid w:val="008B0703"/>
    <w:rsid w:val="008B28A6"/>
    <w:rsid w:val="008C7BA2"/>
    <w:rsid w:val="0090362A"/>
    <w:rsid w:val="00904D12"/>
    <w:rsid w:val="00911266"/>
    <w:rsid w:val="00942884"/>
    <w:rsid w:val="0095679B"/>
    <w:rsid w:val="00963CB5"/>
    <w:rsid w:val="00964CB2"/>
    <w:rsid w:val="00973167"/>
    <w:rsid w:val="0098764A"/>
    <w:rsid w:val="009B53DD"/>
    <w:rsid w:val="009C5A1D"/>
    <w:rsid w:val="009E09A3"/>
    <w:rsid w:val="00A47E2A"/>
    <w:rsid w:val="00A95CFA"/>
    <w:rsid w:val="00AA3F2E"/>
    <w:rsid w:val="00AA5E39"/>
    <w:rsid w:val="00AA5F59"/>
    <w:rsid w:val="00AA6B40"/>
    <w:rsid w:val="00AE264C"/>
    <w:rsid w:val="00B009B1"/>
    <w:rsid w:val="00B10E0F"/>
    <w:rsid w:val="00B20598"/>
    <w:rsid w:val="00B253AE"/>
    <w:rsid w:val="00B40E70"/>
    <w:rsid w:val="00B563D3"/>
    <w:rsid w:val="00B60E7E"/>
    <w:rsid w:val="00B659E1"/>
    <w:rsid w:val="00B83AB6"/>
    <w:rsid w:val="00B939EF"/>
    <w:rsid w:val="00B9454D"/>
    <w:rsid w:val="00BA2F7E"/>
    <w:rsid w:val="00BA539E"/>
    <w:rsid w:val="00BA53D7"/>
    <w:rsid w:val="00BB5C6B"/>
    <w:rsid w:val="00BC7160"/>
    <w:rsid w:val="00BC7D01"/>
    <w:rsid w:val="00BE572D"/>
    <w:rsid w:val="00BF25ED"/>
    <w:rsid w:val="00BF3DE7"/>
    <w:rsid w:val="00BF465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0B34"/>
    <w:rsid w:val="00CE1825"/>
    <w:rsid w:val="00CE5503"/>
    <w:rsid w:val="00D0319F"/>
    <w:rsid w:val="00D14FF4"/>
    <w:rsid w:val="00D26998"/>
    <w:rsid w:val="00D3698C"/>
    <w:rsid w:val="00D62341"/>
    <w:rsid w:val="00D64FF9"/>
    <w:rsid w:val="00D73264"/>
    <w:rsid w:val="00D805C4"/>
    <w:rsid w:val="00D85619"/>
    <w:rsid w:val="00D94D54"/>
    <w:rsid w:val="00DB38C1"/>
    <w:rsid w:val="00DE0497"/>
    <w:rsid w:val="00E06EE0"/>
    <w:rsid w:val="00E11C1B"/>
    <w:rsid w:val="00E22D22"/>
    <w:rsid w:val="00E44059"/>
    <w:rsid w:val="00E54572"/>
    <w:rsid w:val="00E5735F"/>
    <w:rsid w:val="00E577A9"/>
    <w:rsid w:val="00E70A47"/>
    <w:rsid w:val="00E824B7"/>
    <w:rsid w:val="00E9686C"/>
    <w:rsid w:val="00EB0EE0"/>
    <w:rsid w:val="00EB26EF"/>
    <w:rsid w:val="00EF1ABA"/>
    <w:rsid w:val="00F11EDB"/>
    <w:rsid w:val="00F162EA"/>
    <w:rsid w:val="00F208C0"/>
    <w:rsid w:val="00F266A7"/>
    <w:rsid w:val="00F32118"/>
    <w:rsid w:val="00F55D6F"/>
    <w:rsid w:val="00FD7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FD708D"/>
    <w:rPr>
      <w:rFonts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35A7E-FB66-4705-80F7-DDDF3554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2019-10-30T06:20:00Z</cp:lastPrinted>
  <dcterms:created xsi:type="dcterms:W3CDTF">2019-12-07T05:36:00Z</dcterms:created>
  <dcterms:modified xsi:type="dcterms:W3CDTF">2019-12-07T05:36:00Z</dcterms:modified>
</cp:coreProperties>
</file>