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65188D" w:rsidRDefault="005D0F4A" w:rsidP="007F2327">
      <w:pPr>
        <w:jc w:val="right"/>
        <w:rPr>
          <w:bCs/>
        </w:rPr>
      </w:pPr>
      <w:proofErr w:type="gramStart"/>
      <w:r w:rsidRPr="0065188D">
        <w:rPr>
          <w:bCs/>
        </w:rPr>
        <w:t>Reg.</w:t>
      </w:r>
      <w:r w:rsidR="0065188D">
        <w:rPr>
          <w:bCs/>
        </w:rPr>
        <w:t xml:space="preserve"> </w:t>
      </w:r>
      <w:r w:rsidRPr="0065188D">
        <w:rPr>
          <w:bCs/>
        </w:rPr>
        <w:t>No.</w:t>
      </w:r>
      <w:proofErr w:type="gramEnd"/>
      <w:r w:rsidRPr="0065188D">
        <w:rPr>
          <w:bCs/>
        </w:rPr>
        <w:t xml:space="preserve"> ____________</w:t>
      </w:r>
    </w:p>
    <w:p w:rsidR="005D3355" w:rsidRPr="00E824B7" w:rsidRDefault="007F2327" w:rsidP="005D3355">
      <w:pPr>
        <w:jc w:val="center"/>
        <w:rPr>
          <w:rFonts w:ascii="Arial" w:hAnsi="Arial" w:cs="Arial"/>
          <w:bCs/>
        </w:rPr>
      </w:pPr>
      <w:r w:rsidRPr="007F2327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7F2327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7F2327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C293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17CS3022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5130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OBJECT ORIENTED SOFTWARE ENGINEERING</w:t>
            </w:r>
          </w:p>
        </w:tc>
        <w:tc>
          <w:tcPr>
            <w:tcW w:w="1800" w:type="dxa"/>
          </w:tcPr>
          <w:p w:rsidR="005527A4" w:rsidRPr="00AA3F2E" w:rsidRDefault="005527A4" w:rsidP="007F232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7F2327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65C7A" w:rsidP="00351301">
            <w:pPr>
              <w:jc w:val="both"/>
            </w:pPr>
            <w:r>
              <w:t>Summarize</w:t>
            </w:r>
            <w:r w:rsidR="001B07CE">
              <w:t xml:space="preserve"> the</w:t>
            </w:r>
            <w:r>
              <w:t xml:space="preserve"> </w:t>
            </w:r>
            <w:r w:rsidR="009410B7">
              <w:t xml:space="preserve">terms and </w:t>
            </w:r>
            <w:r>
              <w:t xml:space="preserve">concepts involved in </w:t>
            </w:r>
            <w:r w:rsidR="009410B7">
              <w:t xml:space="preserve">developing </w:t>
            </w:r>
            <w:r>
              <w:t>software engineering</w:t>
            </w:r>
            <w:r w:rsidR="009410B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65929" w:rsidRDefault="00565E15" w:rsidP="00193F27">
            <w:pPr>
              <w:jc w:val="center"/>
            </w:pPr>
            <w:r w:rsidRPr="0046592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C6BC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C49F1" w:rsidP="00351301">
            <w:pPr>
              <w:jc w:val="both"/>
            </w:pPr>
            <w:r>
              <w:t>Explain interaction diagrams with a relevant example.</w:t>
            </w:r>
          </w:p>
        </w:tc>
        <w:tc>
          <w:tcPr>
            <w:tcW w:w="1170" w:type="dxa"/>
            <w:shd w:val="clear" w:color="auto" w:fill="auto"/>
          </w:tcPr>
          <w:p w:rsidR="008C7BA2" w:rsidRPr="00465929" w:rsidRDefault="00BC49F1" w:rsidP="00193F27">
            <w:pPr>
              <w:jc w:val="center"/>
            </w:pPr>
            <w:r w:rsidRPr="00465929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C49F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5188D" w:rsidRDefault="008C7BA2" w:rsidP="008C7BA2">
            <w:pPr>
              <w:jc w:val="center"/>
              <w:rPr>
                <w:b/>
              </w:rPr>
            </w:pPr>
            <w:r w:rsidRPr="0065188D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72A94" w:rsidP="00351301">
            <w:pPr>
              <w:autoSpaceDE w:val="0"/>
              <w:autoSpaceDN w:val="0"/>
              <w:adjustRightInd w:val="0"/>
              <w:jc w:val="both"/>
            </w:pPr>
            <w:r>
              <w:t xml:space="preserve">Outline </w:t>
            </w:r>
            <w:r w:rsidRPr="00872A94">
              <w:t>technical activities associated with object-oriented</w:t>
            </w:r>
            <w:r w:rsidR="00A936FC">
              <w:t xml:space="preserve"> </w:t>
            </w:r>
            <w:r w:rsidRPr="00872A94">
              <w:t>software engineering.</w:t>
            </w:r>
          </w:p>
        </w:tc>
        <w:tc>
          <w:tcPr>
            <w:tcW w:w="1170" w:type="dxa"/>
            <w:shd w:val="clear" w:color="auto" w:fill="auto"/>
          </w:tcPr>
          <w:p w:rsidR="008C7BA2" w:rsidRPr="00465929" w:rsidRDefault="00565E15" w:rsidP="00193F27">
            <w:pPr>
              <w:jc w:val="center"/>
            </w:pPr>
            <w:r w:rsidRPr="00465929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C6BC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823F3" w:rsidP="00351301">
            <w:pPr>
              <w:autoSpaceDE w:val="0"/>
              <w:autoSpaceDN w:val="0"/>
              <w:adjustRightInd w:val="0"/>
              <w:jc w:val="both"/>
            </w:pPr>
            <w:r>
              <w:t xml:space="preserve">Illustrate the use </w:t>
            </w:r>
            <w:r w:rsidR="001B07CE">
              <w:t xml:space="preserve">of </w:t>
            </w:r>
            <w:r>
              <w:t xml:space="preserve">case and class diagram for the </w:t>
            </w:r>
            <w:r w:rsidRPr="003823F3">
              <w:t>First Responder Interactive Emergency</w:t>
            </w:r>
            <w:r w:rsidR="00A936FC">
              <w:t xml:space="preserve"> </w:t>
            </w:r>
            <w:r w:rsidRPr="003823F3">
              <w:t>Navigational Database in Friend</w:t>
            </w:r>
            <w:r w:rsidR="00A936FC">
              <w:t xml:space="preserve"> </w:t>
            </w:r>
            <w:r w:rsidRPr="003823F3">
              <w:t>Emergency case study.</w:t>
            </w:r>
          </w:p>
        </w:tc>
        <w:tc>
          <w:tcPr>
            <w:tcW w:w="1170" w:type="dxa"/>
            <w:shd w:val="clear" w:color="auto" w:fill="auto"/>
          </w:tcPr>
          <w:p w:rsidR="008C7BA2" w:rsidRPr="00465929" w:rsidRDefault="00ED42AD" w:rsidP="00193F27">
            <w:pPr>
              <w:jc w:val="center"/>
            </w:pPr>
            <w:r w:rsidRPr="00465929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D42AD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5130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465929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5130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51301" w:rsidRPr="00EF5853" w:rsidRDefault="00351301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51301" w:rsidRPr="00EF5853" w:rsidRDefault="0035130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51301" w:rsidRPr="00EF5853" w:rsidRDefault="00351301" w:rsidP="00351301">
            <w:pPr>
              <w:jc w:val="both"/>
            </w:pPr>
            <w:r>
              <w:t xml:space="preserve">Discuss project communication objects and apply it to develop the communication scheme for </w:t>
            </w:r>
            <w:r w:rsidRPr="008926B0">
              <w:t>Object-Oriented Workplace Laboratory (OWL) case study.</w:t>
            </w:r>
          </w:p>
        </w:tc>
        <w:tc>
          <w:tcPr>
            <w:tcW w:w="1170" w:type="dxa"/>
            <w:shd w:val="clear" w:color="auto" w:fill="auto"/>
          </w:tcPr>
          <w:p w:rsidR="00351301" w:rsidRPr="00465929" w:rsidRDefault="00351301" w:rsidP="00193F27">
            <w:pPr>
              <w:jc w:val="center"/>
            </w:pPr>
            <w:r w:rsidRPr="00465929">
              <w:t>CO1</w:t>
            </w:r>
          </w:p>
        </w:tc>
        <w:tc>
          <w:tcPr>
            <w:tcW w:w="950" w:type="dxa"/>
            <w:shd w:val="clear" w:color="auto" w:fill="auto"/>
          </w:tcPr>
          <w:p w:rsidR="00351301" w:rsidRPr="005814FF" w:rsidRDefault="00351301" w:rsidP="00193F27">
            <w:pPr>
              <w:jc w:val="center"/>
            </w:pPr>
            <w:r>
              <w:t>15</w:t>
            </w:r>
          </w:p>
        </w:tc>
      </w:tr>
      <w:tr w:rsidR="0035130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51301" w:rsidRPr="00EF5853" w:rsidRDefault="0035130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1301" w:rsidRPr="00EF5853" w:rsidRDefault="0035130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51301" w:rsidRPr="00EF5853" w:rsidRDefault="00351301" w:rsidP="00351301">
            <w:pPr>
              <w:jc w:val="both"/>
            </w:pPr>
            <w:r>
              <w:t xml:space="preserve">Explain </w:t>
            </w:r>
            <w:r w:rsidRPr="000E1D3B">
              <w:t>Mapping Use Cases to Objects with Sequence Diagrams.</w:t>
            </w:r>
          </w:p>
        </w:tc>
        <w:tc>
          <w:tcPr>
            <w:tcW w:w="1170" w:type="dxa"/>
            <w:shd w:val="clear" w:color="auto" w:fill="auto"/>
          </w:tcPr>
          <w:p w:rsidR="00351301" w:rsidRPr="00465929" w:rsidRDefault="00351301" w:rsidP="00193F27">
            <w:pPr>
              <w:jc w:val="center"/>
            </w:pPr>
            <w:r w:rsidRPr="00465929">
              <w:t>CO2</w:t>
            </w:r>
          </w:p>
        </w:tc>
        <w:tc>
          <w:tcPr>
            <w:tcW w:w="950" w:type="dxa"/>
            <w:shd w:val="clear" w:color="auto" w:fill="auto"/>
          </w:tcPr>
          <w:p w:rsidR="00351301" w:rsidRPr="005814FF" w:rsidRDefault="00351301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5188D" w:rsidRDefault="008C7BA2" w:rsidP="008C7BA2">
            <w:pPr>
              <w:jc w:val="center"/>
              <w:rPr>
                <w:b/>
              </w:rPr>
            </w:pPr>
            <w:r w:rsidRPr="0065188D">
              <w:rPr>
                <w:b/>
              </w:rPr>
              <w:t>(OR)</w:t>
            </w:r>
          </w:p>
        </w:tc>
      </w:tr>
      <w:tr w:rsidR="0035130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51301" w:rsidRPr="00EF5853" w:rsidRDefault="00351301" w:rsidP="004144ED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51301" w:rsidRPr="00EF5853" w:rsidRDefault="00351301" w:rsidP="004144E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51301" w:rsidRPr="00EF5853" w:rsidRDefault="00351301" w:rsidP="00351301">
            <w:pPr>
              <w:jc w:val="both"/>
            </w:pPr>
            <w:r>
              <w:t>Analyze</w:t>
            </w:r>
            <w:r w:rsidRPr="004144ED">
              <w:t xml:space="preserve"> the main analysis concepts for the </w:t>
            </w:r>
            <w:proofErr w:type="spellStart"/>
            <w:r w:rsidRPr="004144ED">
              <w:t>SatWatch</w:t>
            </w:r>
            <w:proofErr w:type="spellEnd"/>
            <w:r w:rsidRPr="004144ED">
              <w:t xml:space="preserve"> and 2BWatch case studies with relevant Unified Modelling Language (UML) diagrams.</w:t>
            </w:r>
          </w:p>
        </w:tc>
        <w:tc>
          <w:tcPr>
            <w:tcW w:w="1170" w:type="dxa"/>
            <w:shd w:val="clear" w:color="auto" w:fill="auto"/>
          </w:tcPr>
          <w:p w:rsidR="00351301" w:rsidRPr="00465929" w:rsidRDefault="00351301" w:rsidP="004144ED">
            <w:pPr>
              <w:jc w:val="center"/>
            </w:pPr>
            <w:r w:rsidRPr="00465929">
              <w:t>CO3</w:t>
            </w:r>
          </w:p>
        </w:tc>
        <w:tc>
          <w:tcPr>
            <w:tcW w:w="950" w:type="dxa"/>
            <w:shd w:val="clear" w:color="auto" w:fill="auto"/>
          </w:tcPr>
          <w:p w:rsidR="00351301" w:rsidRPr="005814FF" w:rsidRDefault="00351301" w:rsidP="004144ED">
            <w:pPr>
              <w:jc w:val="center"/>
            </w:pPr>
            <w:r>
              <w:t>10</w:t>
            </w:r>
          </w:p>
        </w:tc>
      </w:tr>
      <w:tr w:rsidR="0035130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51301" w:rsidRPr="00EF5853" w:rsidRDefault="00351301" w:rsidP="004144E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1301" w:rsidRPr="00EF5853" w:rsidRDefault="00351301" w:rsidP="004144E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51301" w:rsidRPr="00EF5853" w:rsidRDefault="00351301" w:rsidP="00351301">
            <w:pPr>
              <w:jc w:val="both"/>
            </w:pPr>
            <w:r>
              <w:t>Explain project organization concepts with relevant examples and diagrams.</w:t>
            </w:r>
          </w:p>
        </w:tc>
        <w:tc>
          <w:tcPr>
            <w:tcW w:w="1170" w:type="dxa"/>
            <w:shd w:val="clear" w:color="auto" w:fill="auto"/>
          </w:tcPr>
          <w:p w:rsidR="00351301" w:rsidRPr="00465929" w:rsidRDefault="00351301" w:rsidP="004144ED">
            <w:pPr>
              <w:jc w:val="center"/>
            </w:pPr>
            <w:r w:rsidRPr="00465929">
              <w:t>CO5</w:t>
            </w:r>
          </w:p>
        </w:tc>
        <w:tc>
          <w:tcPr>
            <w:tcW w:w="950" w:type="dxa"/>
            <w:shd w:val="clear" w:color="auto" w:fill="auto"/>
          </w:tcPr>
          <w:p w:rsidR="00351301" w:rsidRPr="005814FF" w:rsidRDefault="00351301" w:rsidP="004144ED">
            <w:pPr>
              <w:jc w:val="center"/>
            </w:pPr>
            <w:r>
              <w:t>10</w:t>
            </w:r>
          </w:p>
        </w:tc>
      </w:tr>
      <w:tr w:rsidR="004144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144ED" w:rsidRPr="00EF5853" w:rsidRDefault="004144ED" w:rsidP="004144E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44ED" w:rsidRPr="00EF5853" w:rsidRDefault="004144ED" w:rsidP="004144E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44ED" w:rsidRPr="00EF5853" w:rsidRDefault="004144ED" w:rsidP="0035130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144ED" w:rsidRPr="00465929" w:rsidRDefault="004144ED" w:rsidP="004144E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144ED" w:rsidRPr="005814FF" w:rsidRDefault="004144ED" w:rsidP="004144ED">
            <w:pPr>
              <w:jc w:val="center"/>
            </w:pPr>
          </w:p>
        </w:tc>
      </w:tr>
      <w:tr w:rsidR="0035130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51301" w:rsidRPr="00EF5853" w:rsidRDefault="00351301" w:rsidP="004144ED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51301" w:rsidRPr="00EF5853" w:rsidRDefault="00351301" w:rsidP="004144E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51301" w:rsidRPr="00EF5853" w:rsidRDefault="00351301" w:rsidP="00351301">
            <w:pPr>
              <w:jc w:val="both"/>
            </w:pPr>
            <w:r w:rsidRPr="002A1A20">
              <w:t xml:space="preserve">Construct the System Design Activities: From Objects to Subsystems for the </w:t>
            </w:r>
            <w:r>
              <w:t>‘</w:t>
            </w:r>
            <w:proofErr w:type="spellStart"/>
            <w:r w:rsidRPr="002A1A20">
              <w:t>MyTrip</w:t>
            </w:r>
            <w:proofErr w:type="spellEnd"/>
            <w:r>
              <w:t xml:space="preserve">: </w:t>
            </w:r>
            <w:r w:rsidRPr="002A1A20">
              <w:t>a route planning system for car drivers</w:t>
            </w:r>
            <w:r>
              <w:t>’ -</w:t>
            </w:r>
            <w:r w:rsidRPr="002A1A20">
              <w:t xml:space="preserve"> case study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51301" w:rsidRPr="00465929" w:rsidRDefault="00351301" w:rsidP="004144ED">
            <w:pPr>
              <w:jc w:val="center"/>
            </w:pPr>
            <w:r w:rsidRPr="00465929">
              <w:t>CO6</w:t>
            </w:r>
          </w:p>
        </w:tc>
        <w:tc>
          <w:tcPr>
            <w:tcW w:w="950" w:type="dxa"/>
            <w:shd w:val="clear" w:color="auto" w:fill="auto"/>
          </w:tcPr>
          <w:p w:rsidR="00351301" w:rsidRPr="005814FF" w:rsidRDefault="00351301" w:rsidP="004144ED">
            <w:pPr>
              <w:jc w:val="center"/>
            </w:pPr>
            <w:r>
              <w:t>15</w:t>
            </w:r>
          </w:p>
        </w:tc>
      </w:tr>
      <w:tr w:rsidR="0035130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51301" w:rsidRPr="00EF5853" w:rsidRDefault="00351301" w:rsidP="004144E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1301" w:rsidRPr="00EF5853" w:rsidRDefault="00351301" w:rsidP="004144E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51301" w:rsidRPr="00EF5853" w:rsidRDefault="00351301" w:rsidP="00351301">
            <w:pPr>
              <w:jc w:val="both"/>
            </w:pPr>
            <w:r>
              <w:t xml:space="preserve">Explain </w:t>
            </w:r>
            <w:r w:rsidRPr="004A58A3">
              <w:t xml:space="preserve">Specification Inheritance and Implementation Inheritance in terms of </w:t>
            </w:r>
            <w:proofErr w:type="spellStart"/>
            <w:r w:rsidRPr="004A58A3">
              <w:t>MySet</w:t>
            </w:r>
            <w:proofErr w:type="spellEnd"/>
            <w:r w:rsidRPr="004A58A3">
              <w:t xml:space="preserve"> case study.</w:t>
            </w:r>
          </w:p>
        </w:tc>
        <w:tc>
          <w:tcPr>
            <w:tcW w:w="1170" w:type="dxa"/>
            <w:shd w:val="clear" w:color="auto" w:fill="auto"/>
          </w:tcPr>
          <w:p w:rsidR="00351301" w:rsidRPr="00465929" w:rsidRDefault="00351301" w:rsidP="004144ED">
            <w:pPr>
              <w:jc w:val="center"/>
            </w:pPr>
            <w:r w:rsidRPr="00465929">
              <w:t>CO1</w:t>
            </w:r>
          </w:p>
        </w:tc>
        <w:tc>
          <w:tcPr>
            <w:tcW w:w="950" w:type="dxa"/>
            <w:shd w:val="clear" w:color="auto" w:fill="auto"/>
          </w:tcPr>
          <w:p w:rsidR="00351301" w:rsidRPr="005814FF" w:rsidRDefault="00351301" w:rsidP="004144ED">
            <w:pPr>
              <w:jc w:val="center"/>
            </w:pPr>
            <w:r>
              <w:t>5</w:t>
            </w:r>
          </w:p>
        </w:tc>
      </w:tr>
      <w:tr w:rsidR="004144E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144ED" w:rsidRPr="0065188D" w:rsidRDefault="004144ED" w:rsidP="004144ED">
            <w:pPr>
              <w:jc w:val="center"/>
              <w:rPr>
                <w:b/>
              </w:rPr>
            </w:pPr>
            <w:r w:rsidRPr="0065188D">
              <w:rPr>
                <w:b/>
              </w:rPr>
              <w:t>(OR)</w:t>
            </w:r>
          </w:p>
        </w:tc>
      </w:tr>
      <w:tr w:rsidR="004144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144ED" w:rsidRPr="00EF5853" w:rsidRDefault="004144ED" w:rsidP="004144ED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144ED" w:rsidRPr="00EF5853" w:rsidRDefault="004144ED" w:rsidP="004144E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44ED" w:rsidRPr="00EF5853" w:rsidRDefault="00EE53E1" w:rsidP="00465929">
            <w:pPr>
              <w:jc w:val="both"/>
            </w:pPr>
            <w:r>
              <w:t xml:space="preserve">Summarize the activities in </w:t>
            </w:r>
            <w:r w:rsidRPr="00EE53E1">
              <w:t xml:space="preserve">System Design while developing </w:t>
            </w:r>
            <w:proofErr w:type="gramStart"/>
            <w:r w:rsidRPr="00EE53E1">
              <w:t>a software</w:t>
            </w:r>
            <w:proofErr w:type="gramEnd"/>
            <w:r w:rsidRPr="00EE53E1">
              <w:t xml:space="preserve"> by </w:t>
            </w:r>
            <w:r w:rsidR="00465929">
              <w:t>addressing design g</w:t>
            </w:r>
            <w:r w:rsidRPr="00EE53E1">
              <w:t>oals.</w:t>
            </w:r>
          </w:p>
        </w:tc>
        <w:tc>
          <w:tcPr>
            <w:tcW w:w="1170" w:type="dxa"/>
            <w:shd w:val="clear" w:color="auto" w:fill="auto"/>
          </w:tcPr>
          <w:p w:rsidR="004144ED" w:rsidRPr="00465929" w:rsidRDefault="00CE2AD6" w:rsidP="004144ED">
            <w:pPr>
              <w:jc w:val="center"/>
            </w:pPr>
            <w:r w:rsidRPr="00465929">
              <w:t>CO2</w:t>
            </w:r>
          </w:p>
        </w:tc>
        <w:tc>
          <w:tcPr>
            <w:tcW w:w="950" w:type="dxa"/>
            <w:shd w:val="clear" w:color="auto" w:fill="auto"/>
          </w:tcPr>
          <w:p w:rsidR="004144ED" w:rsidRPr="005814FF" w:rsidRDefault="00CE2AD6" w:rsidP="004144ED">
            <w:pPr>
              <w:jc w:val="center"/>
            </w:pPr>
            <w:r>
              <w:t>20</w:t>
            </w:r>
          </w:p>
        </w:tc>
      </w:tr>
      <w:tr w:rsidR="004144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144ED" w:rsidRPr="00EF5853" w:rsidRDefault="004144ED" w:rsidP="004144E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44ED" w:rsidRPr="00EF5853" w:rsidRDefault="004144ED" w:rsidP="004144E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44ED" w:rsidRPr="00EF5853" w:rsidRDefault="004144ED" w:rsidP="0035130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144ED" w:rsidRPr="00465929" w:rsidRDefault="004144ED" w:rsidP="004144E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144ED" w:rsidRPr="005814FF" w:rsidRDefault="004144ED" w:rsidP="004144ED">
            <w:pPr>
              <w:jc w:val="center"/>
            </w:pPr>
          </w:p>
        </w:tc>
      </w:tr>
      <w:tr w:rsidR="004144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144ED" w:rsidRPr="00EF5853" w:rsidRDefault="004144ED" w:rsidP="004144ED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144ED" w:rsidRPr="00EF5853" w:rsidRDefault="004144ED" w:rsidP="004144E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44ED" w:rsidRPr="00EF5853" w:rsidRDefault="00307BB5" w:rsidP="00351301">
            <w:pPr>
              <w:jc w:val="both"/>
            </w:pPr>
            <w:r>
              <w:t xml:space="preserve">Categorize the </w:t>
            </w:r>
            <w:r w:rsidRPr="00307BB5">
              <w:t>four types of transformations for mapping concepts</w:t>
            </w:r>
            <w:r w:rsidR="00F82771">
              <w:t xml:space="preserve"> on the Arena case study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144ED" w:rsidRPr="00465929" w:rsidRDefault="00F82771" w:rsidP="004144ED">
            <w:pPr>
              <w:jc w:val="center"/>
            </w:pPr>
            <w:r w:rsidRPr="00465929">
              <w:t>CO6</w:t>
            </w:r>
          </w:p>
        </w:tc>
        <w:tc>
          <w:tcPr>
            <w:tcW w:w="950" w:type="dxa"/>
            <w:shd w:val="clear" w:color="auto" w:fill="auto"/>
          </w:tcPr>
          <w:p w:rsidR="004144ED" w:rsidRPr="005814FF" w:rsidRDefault="002D0AF4" w:rsidP="004144ED">
            <w:pPr>
              <w:jc w:val="center"/>
            </w:pPr>
            <w:r>
              <w:t>2</w:t>
            </w:r>
            <w:r w:rsidR="00F82771">
              <w:t>0</w:t>
            </w:r>
          </w:p>
        </w:tc>
      </w:tr>
      <w:tr w:rsidR="004144E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144ED" w:rsidRPr="0065188D" w:rsidRDefault="004144ED" w:rsidP="004144ED">
            <w:pPr>
              <w:jc w:val="center"/>
              <w:rPr>
                <w:b/>
              </w:rPr>
            </w:pPr>
            <w:r w:rsidRPr="0065188D">
              <w:rPr>
                <w:b/>
              </w:rPr>
              <w:t>(OR)</w:t>
            </w:r>
          </w:p>
        </w:tc>
      </w:tr>
      <w:tr w:rsidR="004144ED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144ED" w:rsidRPr="00EF5853" w:rsidRDefault="004144ED" w:rsidP="004144ED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4144ED" w:rsidRPr="00EF5853" w:rsidRDefault="004144ED" w:rsidP="004144E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44ED" w:rsidRPr="00EF5853" w:rsidRDefault="00671BEA" w:rsidP="00671BEA">
            <w:pPr>
              <w:autoSpaceDE w:val="0"/>
              <w:autoSpaceDN w:val="0"/>
              <w:adjustRightInd w:val="0"/>
              <w:jc w:val="both"/>
            </w:pPr>
            <w:r>
              <w:t>Explain the software</w:t>
            </w:r>
            <w:r w:rsidRPr="00671BEA">
              <w:t xml:space="preserve"> configuration</w:t>
            </w:r>
            <w:r w:rsidR="00A936FC">
              <w:t xml:space="preserve"> </w:t>
            </w:r>
            <w:r w:rsidRPr="00671BEA">
              <w:t xml:space="preserve">management [IEEE Std. 1042-1987] based on </w:t>
            </w:r>
            <w:r>
              <w:t xml:space="preserve">the </w:t>
            </w:r>
            <w:r w:rsidRPr="00671BEA">
              <w:t>same terminology as the IEEE guidelines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144ED" w:rsidRPr="00465929" w:rsidRDefault="00494265" w:rsidP="004144ED">
            <w:pPr>
              <w:jc w:val="center"/>
            </w:pPr>
            <w:r w:rsidRPr="00465929">
              <w:t>CO6</w:t>
            </w:r>
          </w:p>
        </w:tc>
        <w:tc>
          <w:tcPr>
            <w:tcW w:w="950" w:type="dxa"/>
            <w:shd w:val="clear" w:color="auto" w:fill="auto"/>
          </w:tcPr>
          <w:p w:rsidR="004144ED" w:rsidRPr="005814FF" w:rsidRDefault="00494265" w:rsidP="004144ED">
            <w:pPr>
              <w:jc w:val="center"/>
            </w:pPr>
            <w:r>
              <w:t>20</w:t>
            </w:r>
          </w:p>
        </w:tc>
      </w:tr>
      <w:tr w:rsidR="004144ED" w:rsidRPr="00EF5853" w:rsidTr="007F2327">
        <w:trPr>
          <w:trHeight w:val="404"/>
        </w:trPr>
        <w:tc>
          <w:tcPr>
            <w:tcW w:w="1650" w:type="dxa"/>
            <w:gridSpan w:val="2"/>
            <w:shd w:val="clear" w:color="auto" w:fill="auto"/>
          </w:tcPr>
          <w:p w:rsidR="004144ED" w:rsidRPr="00EF5853" w:rsidRDefault="004144ED" w:rsidP="004144E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5188D" w:rsidRDefault="0065188D" w:rsidP="004144ED">
            <w:pPr>
              <w:rPr>
                <w:b/>
                <w:u w:val="single"/>
              </w:rPr>
            </w:pPr>
          </w:p>
          <w:p w:rsidR="004144ED" w:rsidRDefault="004144ED" w:rsidP="004144ED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65188D" w:rsidRPr="00875196" w:rsidRDefault="0065188D" w:rsidP="004144ED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144ED" w:rsidRPr="00465929" w:rsidRDefault="004144ED" w:rsidP="004144E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144ED" w:rsidRPr="005814FF" w:rsidRDefault="004144ED" w:rsidP="004144ED">
            <w:pPr>
              <w:jc w:val="center"/>
            </w:pPr>
          </w:p>
        </w:tc>
      </w:tr>
      <w:tr w:rsidR="004144ED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144ED" w:rsidRPr="00EF5853" w:rsidRDefault="004144ED" w:rsidP="004144ED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144ED" w:rsidRPr="00EF5853" w:rsidRDefault="004144ED" w:rsidP="004144E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44ED" w:rsidRPr="00EF5853" w:rsidRDefault="00494265" w:rsidP="00494265">
            <w:pPr>
              <w:jc w:val="both"/>
            </w:pPr>
            <w:r>
              <w:t xml:space="preserve">Compare </w:t>
            </w:r>
            <w:r w:rsidRPr="00494265">
              <w:t>Iterative Activity-Centered Models and Entity-Centered Models with relevant diagrams.</w:t>
            </w:r>
          </w:p>
        </w:tc>
        <w:tc>
          <w:tcPr>
            <w:tcW w:w="1170" w:type="dxa"/>
            <w:shd w:val="clear" w:color="auto" w:fill="auto"/>
          </w:tcPr>
          <w:p w:rsidR="004144ED" w:rsidRPr="00465929" w:rsidRDefault="00EF713D" w:rsidP="004144ED">
            <w:pPr>
              <w:jc w:val="center"/>
            </w:pPr>
            <w:r w:rsidRPr="00465929">
              <w:t>CO4</w:t>
            </w:r>
          </w:p>
        </w:tc>
        <w:tc>
          <w:tcPr>
            <w:tcW w:w="950" w:type="dxa"/>
            <w:shd w:val="clear" w:color="auto" w:fill="auto"/>
          </w:tcPr>
          <w:p w:rsidR="004144ED" w:rsidRPr="005814FF" w:rsidRDefault="00494265" w:rsidP="004144ED">
            <w:pPr>
              <w:jc w:val="center"/>
            </w:pPr>
            <w:r>
              <w:t>20</w:t>
            </w:r>
          </w:p>
        </w:tc>
      </w:tr>
    </w:tbl>
    <w:p w:rsidR="008C7BA2" w:rsidRDefault="008C7BA2" w:rsidP="008C7BA2">
      <w:pPr>
        <w:jc w:val="center"/>
      </w:pPr>
      <w:bookmarkStart w:id="0" w:name="_GoBack"/>
      <w:bookmarkEnd w:id="0"/>
    </w:p>
    <w:sectPr w:rsidR="008C7BA2" w:rsidSect="0035130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2C79E8"/>
    <w:multiLevelType w:val="hybridMultilevel"/>
    <w:tmpl w:val="152482E8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5CC"/>
    <w:rsid w:val="00060CB9"/>
    <w:rsid w:val="00061821"/>
    <w:rsid w:val="00083220"/>
    <w:rsid w:val="000E180A"/>
    <w:rsid w:val="000E1D3B"/>
    <w:rsid w:val="000E4455"/>
    <w:rsid w:val="000F3EFE"/>
    <w:rsid w:val="00155518"/>
    <w:rsid w:val="001B07C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1A20"/>
    <w:rsid w:val="002D09FF"/>
    <w:rsid w:val="002D0AF4"/>
    <w:rsid w:val="002D7611"/>
    <w:rsid w:val="002D76BB"/>
    <w:rsid w:val="002E336A"/>
    <w:rsid w:val="002E552A"/>
    <w:rsid w:val="00304757"/>
    <w:rsid w:val="00307BB5"/>
    <w:rsid w:val="003206DF"/>
    <w:rsid w:val="00323989"/>
    <w:rsid w:val="00324247"/>
    <w:rsid w:val="00351301"/>
    <w:rsid w:val="00380146"/>
    <w:rsid w:val="003823F3"/>
    <w:rsid w:val="003855F1"/>
    <w:rsid w:val="003B14BC"/>
    <w:rsid w:val="003B1F06"/>
    <w:rsid w:val="003C6BB4"/>
    <w:rsid w:val="003D6DA3"/>
    <w:rsid w:val="003F728C"/>
    <w:rsid w:val="004137C1"/>
    <w:rsid w:val="004144ED"/>
    <w:rsid w:val="00460118"/>
    <w:rsid w:val="0046314C"/>
    <w:rsid w:val="00465929"/>
    <w:rsid w:val="0046787F"/>
    <w:rsid w:val="00493222"/>
    <w:rsid w:val="00494265"/>
    <w:rsid w:val="004A58A3"/>
    <w:rsid w:val="004D665F"/>
    <w:rsid w:val="004F787A"/>
    <w:rsid w:val="00501F18"/>
    <w:rsid w:val="0050571C"/>
    <w:rsid w:val="005133D7"/>
    <w:rsid w:val="00540F7A"/>
    <w:rsid w:val="005527A4"/>
    <w:rsid w:val="00552CF0"/>
    <w:rsid w:val="00565E15"/>
    <w:rsid w:val="005814FF"/>
    <w:rsid w:val="00581B1F"/>
    <w:rsid w:val="0059663E"/>
    <w:rsid w:val="005D0F4A"/>
    <w:rsid w:val="005D3355"/>
    <w:rsid w:val="005F011C"/>
    <w:rsid w:val="0062605C"/>
    <w:rsid w:val="006432A8"/>
    <w:rsid w:val="0064710A"/>
    <w:rsid w:val="0065188D"/>
    <w:rsid w:val="00670A67"/>
    <w:rsid w:val="00671BEA"/>
    <w:rsid w:val="00681B25"/>
    <w:rsid w:val="006C1D35"/>
    <w:rsid w:val="006C39BE"/>
    <w:rsid w:val="006C6BCF"/>
    <w:rsid w:val="006C7354"/>
    <w:rsid w:val="00714C68"/>
    <w:rsid w:val="00725A0A"/>
    <w:rsid w:val="007326F6"/>
    <w:rsid w:val="007F2327"/>
    <w:rsid w:val="00802202"/>
    <w:rsid w:val="00806A39"/>
    <w:rsid w:val="008144CE"/>
    <w:rsid w:val="00814615"/>
    <w:rsid w:val="0081627E"/>
    <w:rsid w:val="00865C7A"/>
    <w:rsid w:val="00872A94"/>
    <w:rsid w:val="00875196"/>
    <w:rsid w:val="0088784C"/>
    <w:rsid w:val="008926B0"/>
    <w:rsid w:val="008A56BE"/>
    <w:rsid w:val="008A6193"/>
    <w:rsid w:val="008B0703"/>
    <w:rsid w:val="008B7499"/>
    <w:rsid w:val="008C7BA2"/>
    <w:rsid w:val="0090362A"/>
    <w:rsid w:val="00904D12"/>
    <w:rsid w:val="00911266"/>
    <w:rsid w:val="009410B7"/>
    <w:rsid w:val="00942884"/>
    <w:rsid w:val="0095679B"/>
    <w:rsid w:val="00963CB5"/>
    <w:rsid w:val="009B53DD"/>
    <w:rsid w:val="009B78FC"/>
    <w:rsid w:val="009C5A1D"/>
    <w:rsid w:val="009E09A3"/>
    <w:rsid w:val="00A47E2A"/>
    <w:rsid w:val="00A936FC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49F1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2AD6"/>
    <w:rsid w:val="00CE5503"/>
    <w:rsid w:val="00CE6624"/>
    <w:rsid w:val="00D0319F"/>
    <w:rsid w:val="00D3698C"/>
    <w:rsid w:val="00D62341"/>
    <w:rsid w:val="00D64FF9"/>
    <w:rsid w:val="00D805C4"/>
    <w:rsid w:val="00D83BF1"/>
    <w:rsid w:val="00D85619"/>
    <w:rsid w:val="00D94D54"/>
    <w:rsid w:val="00DB38C1"/>
    <w:rsid w:val="00DC5264"/>
    <w:rsid w:val="00DE0497"/>
    <w:rsid w:val="00E13265"/>
    <w:rsid w:val="00E21588"/>
    <w:rsid w:val="00E22D22"/>
    <w:rsid w:val="00E44059"/>
    <w:rsid w:val="00E47E1D"/>
    <w:rsid w:val="00E54572"/>
    <w:rsid w:val="00E55AD4"/>
    <w:rsid w:val="00E5735F"/>
    <w:rsid w:val="00E577A9"/>
    <w:rsid w:val="00E70A47"/>
    <w:rsid w:val="00E824B7"/>
    <w:rsid w:val="00EB0EE0"/>
    <w:rsid w:val="00EB26EF"/>
    <w:rsid w:val="00EC32F3"/>
    <w:rsid w:val="00ED42AD"/>
    <w:rsid w:val="00EE53E1"/>
    <w:rsid w:val="00EF713D"/>
    <w:rsid w:val="00F11EDB"/>
    <w:rsid w:val="00F162EA"/>
    <w:rsid w:val="00F208C0"/>
    <w:rsid w:val="00F266A7"/>
    <w:rsid w:val="00F32118"/>
    <w:rsid w:val="00F55D6F"/>
    <w:rsid w:val="00F82771"/>
    <w:rsid w:val="00FC29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F816C-829A-4395-9642-CC8A6E6D6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43</cp:revision>
  <cp:lastPrinted>2018-02-03T04:50:00Z</cp:lastPrinted>
  <dcterms:created xsi:type="dcterms:W3CDTF">2019-04-09T06:51:00Z</dcterms:created>
  <dcterms:modified xsi:type="dcterms:W3CDTF">2019-11-21T08:43:00Z</dcterms:modified>
</cp:coreProperties>
</file>