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86FD6" w:rsidRDefault="00B659E1" w:rsidP="00B659E1">
      <w:pPr>
        <w:jc w:val="right"/>
        <w:rPr>
          <w:bCs/>
        </w:rPr>
      </w:pPr>
      <w:proofErr w:type="gramStart"/>
      <w:r w:rsidRPr="00886FD6">
        <w:rPr>
          <w:bCs/>
        </w:rPr>
        <w:t>Reg.</w:t>
      </w:r>
      <w:r w:rsidR="00886FD6" w:rsidRPr="00886FD6">
        <w:rPr>
          <w:bCs/>
        </w:rPr>
        <w:t xml:space="preserve"> </w:t>
      </w:r>
      <w:r w:rsidRPr="00886FD6">
        <w:rPr>
          <w:bCs/>
        </w:rPr>
        <w:t>No.</w:t>
      </w:r>
      <w:proofErr w:type="gramEnd"/>
      <w:r w:rsidRPr="00886FD6">
        <w:rPr>
          <w:bCs/>
        </w:rPr>
        <w:t xml:space="preserve"> _____________</w:t>
      </w:r>
    </w:p>
    <w:p w:rsidR="00B659E1" w:rsidRDefault="00B659E1" w:rsidP="00C82308">
      <w:pPr>
        <w:ind w:left="-270" w:firstLine="270"/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F305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17CS2061</w:t>
            </w:r>
          </w:p>
        </w:tc>
        <w:tc>
          <w:tcPr>
            <w:tcW w:w="1890" w:type="dxa"/>
          </w:tcPr>
          <w:p w:rsidR="00B659E1" w:rsidRPr="00886FD6" w:rsidRDefault="00B659E1" w:rsidP="00342CB9">
            <w:pPr>
              <w:pStyle w:val="Title"/>
              <w:jc w:val="left"/>
              <w:rPr>
                <w:b/>
              </w:rPr>
            </w:pPr>
            <w:r w:rsidRPr="00886FD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94B3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TOTAL QUALITY MANAGEMENT</w:t>
            </w:r>
          </w:p>
        </w:tc>
        <w:tc>
          <w:tcPr>
            <w:tcW w:w="1890" w:type="dxa"/>
          </w:tcPr>
          <w:p w:rsidR="00B659E1" w:rsidRPr="00886FD6" w:rsidRDefault="00B659E1" w:rsidP="00886FD6">
            <w:pPr>
              <w:pStyle w:val="Title"/>
              <w:jc w:val="left"/>
              <w:rPr>
                <w:b/>
              </w:rPr>
            </w:pPr>
            <w:r w:rsidRPr="00886FD6">
              <w:rPr>
                <w:b/>
              </w:rPr>
              <w:t xml:space="preserve">Max. </w:t>
            </w:r>
            <w:proofErr w:type="gramStart"/>
            <w:r w:rsidR="00886FD6">
              <w:rPr>
                <w:b/>
              </w:rPr>
              <w:t>M</w:t>
            </w:r>
            <w:r w:rsidRPr="00886FD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1059" w:type="dxa"/>
        <w:tblInd w:w="-24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90"/>
        <w:gridCol w:w="670"/>
        <w:gridCol w:w="7732"/>
        <w:gridCol w:w="42"/>
        <w:gridCol w:w="1190"/>
        <w:gridCol w:w="835"/>
      </w:tblGrid>
      <w:tr w:rsidR="00C82308" w:rsidRPr="000F4D2F" w:rsidTr="004A1882">
        <w:trPr>
          <w:trHeight w:val="6"/>
        </w:trPr>
        <w:tc>
          <w:tcPr>
            <w:tcW w:w="590" w:type="dxa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Q. No.</w:t>
            </w:r>
          </w:p>
        </w:tc>
        <w:tc>
          <w:tcPr>
            <w:tcW w:w="670" w:type="dxa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Sub Div.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Questions</w:t>
            </w:r>
          </w:p>
        </w:tc>
        <w:tc>
          <w:tcPr>
            <w:tcW w:w="1190" w:type="dxa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 xml:space="preserve">Course </w:t>
            </w:r>
          </w:p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Outcome</w:t>
            </w:r>
          </w:p>
        </w:tc>
        <w:tc>
          <w:tcPr>
            <w:tcW w:w="835" w:type="dxa"/>
            <w:shd w:val="clear" w:color="auto" w:fill="auto"/>
          </w:tcPr>
          <w:p w:rsidR="00C82308" w:rsidRPr="000F4D2F" w:rsidRDefault="00C82308" w:rsidP="00377B7B">
            <w:pPr>
              <w:ind w:left="542" w:right="-90" w:hanging="542"/>
              <w:jc w:val="center"/>
              <w:rPr>
                <w:b/>
              </w:rPr>
            </w:pPr>
            <w:r w:rsidRPr="000F4D2F">
              <w:rPr>
                <w:b/>
              </w:rPr>
              <w:t>Marks</w:t>
            </w:r>
          </w:p>
        </w:tc>
      </w:tr>
      <w:tr w:rsidR="00C82308" w:rsidRPr="000F4D2F" w:rsidTr="004D4086">
        <w:trPr>
          <w:trHeight w:val="602"/>
        </w:trPr>
        <w:tc>
          <w:tcPr>
            <w:tcW w:w="590" w:type="dxa"/>
            <w:vMerge w:val="restart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1.</w:t>
            </w:r>
          </w:p>
        </w:tc>
        <w:tc>
          <w:tcPr>
            <w:tcW w:w="670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C82308" w:rsidRPr="000F4D2F" w:rsidRDefault="00C82308" w:rsidP="00AF305B">
            <w:pPr>
              <w:jc w:val="both"/>
            </w:pPr>
            <w:r w:rsidRPr="000F4D2F">
              <w:t>Consider</w:t>
            </w:r>
            <w:r w:rsidR="00AF305B">
              <w:t xml:space="preserve"> “</w:t>
            </w:r>
            <w:r w:rsidRPr="000F4D2F">
              <w:t>The applicability of TQM has limitations”. Do you agree with this statement? State the reason.</w:t>
            </w:r>
          </w:p>
        </w:tc>
        <w:tc>
          <w:tcPr>
            <w:tcW w:w="1190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CO5</w:t>
            </w:r>
          </w:p>
        </w:tc>
        <w:tc>
          <w:tcPr>
            <w:tcW w:w="835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5</w:t>
            </w:r>
          </w:p>
        </w:tc>
      </w:tr>
      <w:tr w:rsidR="00C82308" w:rsidRPr="000F4D2F" w:rsidTr="004D4086">
        <w:trPr>
          <w:trHeight w:val="620"/>
        </w:trPr>
        <w:tc>
          <w:tcPr>
            <w:tcW w:w="590" w:type="dxa"/>
            <w:vMerge/>
            <w:shd w:val="clear" w:color="auto" w:fill="auto"/>
          </w:tcPr>
          <w:p w:rsidR="00C82308" w:rsidRPr="000F4D2F" w:rsidRDefault="00C82308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C82308" w:rsidRPr="000F4D2F" w:rsidRDefault="00C82308" w:rsidP="00377B7B">
            <w:pPr>
              <w:jc w:val="both"/>
            </w:pPr>
            <w:r w:rsidRPr="000F4D2F">
              <w:t>Review the primary objective for establishing the quality council in an organization.</w:t>
            </w:r>
          </w:p>
        </w:tc>
        <w:tc>
          <w:tcPr>
            <w:tcW w:w="1190" w:type="dxa"/>
            <w:shd w:val="clear" w:color="auto" w:fill="auto"/>
          </w:tcPr>
          <w:p w:rsidR="00C82308" w:rsidRPr="000F4D2F" w:rsidRDefault="00C82308" w:rsidP="004A1882">
            <w:pPr>
              <w:jc w:val="center"/>
            </w:pPr>
            <w:r w:rsidRPr="000F4D2F">
              <w:t>CO</w:t>
            </w:r>
            <w:r w:rsidR="004A1882">
              <w:t>2</w:t>
            </w:r>
          </w:p>
        </w:tc>
        <w:tc>
          <w:tcPr>
            <w:tcW w:w="835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5</w:t>
            </w:r>
          </w:p>
        </w:tc>
      </w:tr>
      <w:tr w:rsidR="00C82308" w:rsidRPr="000F4D2F" w:rsidTr="004D4086">
        <w:trPr>
          <w:trHeight w:val="350"/>
        </w:trPr>
        <w:tc>
          <w:tcPr>
            <w:tcW w:w="590" w:type="dxa"/>
            <w:vMerge/>
            <w:shd w:val="clear" w:color="auto" w:fill="auto"/>
          </w:tcPr>
          <w:p w:rsidR="00C82308" w:rsidRPr="000F4D2F" w:rsidRDefault="00C82308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c.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C82308" w:rsidRPr="000F4D2F" w:rsidRDefault="00C82308" w:rsidP="00377B7B">
            <w:pPr>
              <w:jc w:val="both"/>
            </w:pPr>
            <w:r w:rsidRPr="000F4D2F">
              <w:t>Express the underlying principles of TQM.</w:t>
            </w:r>
          </w:p>
        </w:tc>
        <w:tc>
          <w:tcPr>
            <w:tcW w:w="1190" w:type="dxa"/>
            <w:shd w:val="clear" w:color="auto" w:fill="auto"/>
          </w:tcPr>
          <w:p w:rsidR="00C82308" w:rsidRPr="000F4D2F" w:rsidRDefault="00C82308" w:rsidP="004A1882">
            <w:pPr>
              <w:jc w:val="center"/>
            </w:pPr>
            <w:r w:rsidRPr="000F4D2F">
              <w:t>CO</w:t>
            </w:r>
            <w:r w:rsidR="004A1882">
              <w:t>1</w:t>
            </w:r>
          </w:p>
        </w:tc>
        <w:tc>
          <w:tcPr>
            <w:tcW w:w="835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10</w:t>
            </w:r>
          </w:p>
        </w:tc>
      </w:tr>
      <w:tr w:rsidR="00C82308" w:rsidRPr="000F4D2F" w:rsidTr="00C82308">
        <w:trPr>
          <w:trHeight w:val="4"/>
        </w:trPr>
        <w:tc>
          <w:tcPr>
            <w:tcW w:w="11059" w:type="dxa"/>
            <w:gridSpan w:val="6"/>
            <w:shd w:val="clear" w:color="auto" w:fill="auto"/>
          </w:tcPr>
          <w:p w:rsidR="00C82308" w:rsidRPr="00886FD6" w:rsidRDefault="00C82308" w:rsidP="00377B7B">
            <w:pPr>
              <w:jc w:val="center"/>
              <w:rPr>
                <w:b/>
              </w:rPr>
            </w:pPr>
            <w:r w:rsidRPr="00886FD6">
              <w:rPr>
                <w:b/>
              </w:rPr>
              <w:t>(OR)</w:t>
            </w:r>
          </w:p>
        </w:tc>
      </w:tr>
      <w:tr w:rsidR="00C82308" w:rsidRPr="000F4D2F" w:rsidTr="004D4086">
        <w:trPr>
          <w:trHeight w:val="980"/>
        </w:trPr>
        <w:tc>
          <w:tcPr>
            <w:tcW w:w="590" w:type="dxa"/>
            <w:vMerge w:val="restart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2.</w:t>
            </w:r>
          </w:p>
        </w:tc>
        <w:tc>
          <w:tcPr>
            <w:tcW w:w="670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C82308" w:rsidRPr="000F4D2F" w:rsidRDefault="00C82308" w:rsidP="00B877C1">
            <w:pPr>
              <w:jc w:val="both"/>
            </w:pPr>
            <w:r w:rsidRPr="000F4D2F">
              <w:t>Consider “</w:t>
            </w:r>
            <w:r w:rsidR="00AF305B">
              <w:t>Total quality management is</w:t>
            </w:r>
            <w:r w:rsidR="00B877C1">
              <w:t xml:space="preserve"> an</w:t>
            </w:r>
            <w:r w:rsidR="00AF305B">
              <w:t xml:space="preserve"> </w:t>
            </w:r>
            <w:r w:rsidRPr="000F4D2F">
              <w:t xml:space="preserve">important to be taken up in organization”. Specially, it should not be subsidiary to profit or productivity”. Do you agree to the assertion? Justify your </w:t>
            </w:r>
            <w:proofErr w:type="gramStart"/>
            <w:r w:rsidRPr="000F4D2F">
              <w:t>view  with</w:t>
            </w:r>
            <w:proofErr w:type="gramEnd"/>
            <w:r w:rsidRPr="000F4D2F">
              <w:t xml:space="preserve"> an example.</w:t>
            </w:r>
          </w:p>
        </w:tc>
        <w:tc>
          <w:tcPr>
            <w:tcW w:w="1190" w:type="dxa"/>
            <w:shd w:val="clear" w:color="auto" w:fill="auto"/>
          </w:tcPr>
          <w:p w:rsidR="00C82308" w:rsidRPr="000F4D2F" w:rsidRDefault="00C82308" w:rsidP="004A1882">
            <w:pPr>
              <w:jc w:val="center"/>
            </w:pPr>
            <w:r w:rsidRPr="000F4D2F">
              <w:t>CO</w:t>
            </w:r>
            <w:r w:rsidR="004A1882">
              <w:t>5</w:t>
            </w:r>
            <w:bookmarkStart w:id="0" w:name="_GoBack"/>
            <w:bookmarkEnd w:id="0"/>
          </w:p>
        </w:tc>
        <w:tc>
          <w:tcPr>
            <w:tcW w:w="835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10</w:t>
            </w:r>
          </w:p>
        </w:tc>
      </w:tr>
      <w:tr w:rsidR="00C82308" w:rsidRPr="000F4D2F" w:rsidTr="004D4086">
        <w:trPr>
          <w:trHeight w:val="602"/>
        </w:trPr>
        <w:tc>
          <w:tcPr>
            <w:tcW w:w="590" w:type="dxa"/>
            <w:vMerge/>
            <w:shd w:val="clear" w:color="auto" w:fill="auto"/>
          </w:tcPr>
          <w:p w:rsidR="00C82308" w:rsidRPr="000F4D2F" w:rsidRDefault="00C82308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C82308" w:rsidRPr="000F4D2F" w:rsidRDefault="00C82308" w:rsidP="00377B7B">
            <w:pPr>
              <w:jc w:val="both"/>
            </w:pPr>
            <w:r w:rsidRPr="000F4D2F">
              <w:t>Define leadership and briefly explain the characteristics of a successful quality leader.</w:t>
            </w:r>
          </w:p>
        </w:tc>
        <w:tc>
          <w:tcPr>
            <w:tcW w:w="1190" w:type="dxa"/>
            <w:shd w:val="clear" w:color="auto" w:fill="auto"/>
          </w:tcPr>
          <w:p w:rsidR="00C82308" w:rsidRPr="000F4D2F" w:rsidRDefault="00C82308" w:rsidP="004A1882">
            <w:pPr>
              <w:jc w:val="center"/>
            </w:pPr>
            <w:r w:rsidRPr="000F4D2F">
              <w:t>CO</w:t>
            </w:r>
            <w:r w:rsidR="004A1882">
              <w:t>3</w:t>
            </w:r>
          </w:p>
        </w:tc>
        <w:tc>
          <w:tcPr>
            <w:tcW w:w="835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10</w:t>
            </w:r>
          </w:p>
        </w:tc>
      </w:tr>
      <w:tr w:rsidR="004D4086" w:rsidRPr="000F4D2F" w:rsidTr="004A1882">
        <w:trPr>
          <w:trHeight w:val="2"/>
        </w:trPr>
        <w:tc>
          <w:tcPr>
            <w:tcW w:w="5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4A1882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</w:tr>
      <w:tr w:rsidR="004D4086" w:rsidRPr="000F4D2F" w:rsidTr="004D4086">
        <w:trPr>
          <w:trHeight w:val="332"/>
        </w:trPr>
        <w:tc>
          <w:tcPr>
            <w:tcW w:w="590" w:type="dxa"/>
            <w:vMerge w:val="restart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3.</w:t>
            </w: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 xml:space="preserve">State the factors that KAIZEN focuses for continuous improvement.                                 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4A1882">
            <w:pPr>
              <w:jc w:val="center"/>
            </w:pPr>
            <w:r w:rsidRPr="000F4D2F">
              <w:t>CO</w:t>
            </w:r>
            <w:r>
              <w:t>3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4D4086" w:rsidRPr="000F4D2F" w:rsidTr="004D4086">
        <w:trPr>
          <w:trHeight w:val="350"/>
        </w:trPr>
        <w:tc>
          <w:tcPr>
            <w:tcW w:w="590" w:type="dxa"/>
            <w:vMerge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 xml:space="preserve">Illustrate the procedure for an organization to use the PDSA cycle.    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2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C82308" w:rsidRPr="000F4D2F" w:rsidTr="00C82308">
        <w:trPr>
          <w:trHeight w:val="4"/>
        </w:trPr>
        <w:tc>
          <w:tcPr>
            <w:tcW w:w="11059" w:type="dxa"/>
            <w:gridSpan w:val="6"/>
            <w:shd w:val="clear" w:color="auto" w:fill="auto"/>
          </w:tcPr>
          <w:p w:rsidR="00C82308" w:rsidRPr="00886FD6" w:rsidRDefault="00C82308" w:rsidP="00377B7B">
            <w:pPr>
              <w:jc w:val="center"/>
              <w:rPr>
                <w:b/>
              </w:rPr>
            </w:pPr>
            <w:r w:rsidRPr="00886FD6">
              <w:rPr>
                <w:b/>
              </w:rPr>
              <w:t>(OR)</w:t>
            </w:r>
          </w:p>
        </w:tc>
      </w:tr>
      <w:tr w:rsidR="004D4086" w:rsidRPr="000F4D2F" w:rsidTr="004D4086">
        <w:trPr>
          <w:trHeight w:val="602"/>
        </w:trPr>
        <w:tc>
          <w:tcPr>
            <w:tcW w:w="590" w:type="dxa"/>
            <w:vMerge w:val="restart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4.</w:t>
            </w: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AF305B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Discuss about Maslow's</w:t>
            </w:r>
            <w:r w:rsidRPr="000F4D2F">
              <w:rPr>
                <w:lang w:bidi="hi-IN"/>
              </w:rPr>
              <w:t xml:space="preserve"> hierarchy </w:t>
            </w:r>
            <w:r>
              <w:rPr>
                <w:lang w:bidi="hi-IN"/>
              </w:rPr>
              <w:t>of needs</w:t>
            </w:r>
            <w:r w:rsidRPr="000F4D2F">
              <w:rPr>
                <w:lang w:bidi="hi-IN"/>
              </w:rPr>
              <w:t xml:space="preserve"> and Herzberg's </w:t>
            </w:r>
            <w:r>
              <w:rPr>
                <w:lang w:bidi="hi-IN"/>
              </w:rPr>
              <w:t xml:space="preserve">of </w:t>
            </w:r>
            <w:r w:rsidRPr="000F4D2F">
              <w:rPr>
                <w:lang w:bidi="hi-IN"/>
              </w:rPr>
              <w:t xml:space="preserve">two factor theory for motivation.                                                                                                                          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1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4D4086" w:rsidRPr="000F4D2F" w:rsidTr="004D4086">
        <w:trPr>
          <w:trHeight w:val="620"/>
        </w:trPr>
        <w:tc>
          <w:tcPr>
            <w:tcW w:w="590" w:type="dxa"/>
            <w:vMerge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895284">
            <w:pPr>
              <w:jc w:val="both"/>
              <w:rPr>
                <w:lang w:bidi="hi-IN"/>
              </w:rPr>
            </w:pPr>
            <w:r w:rsidRPr="000F4D2F">
              <w:rPr>
                <w:lang w:bidi="hi-IN"/>
              </w:rPr>
              <w:t xml:space="preserve">Write </w:t>
            </w:r>
            <w:r>
              <w:rPr>
                <w:lang w:bidi="hi-IN"/>
              </w:rPr>
              <w:t xml:space="preserve">about </w:t>
            </w:r>
            <w:r w:rsidRPr="000F4D2F">
              <w:rPr>
                <w:lang w:bidi="hi-IN"/>
              </w:rPr>
              <w:t xml:space="preserve">the </w:t>
            </w:r>
            <w:r>
              <w:rPr>
                <w:lang w:bidi="hi-IN"/>
              </w:rPr>
              <w:t xml:space="preserve">various </w:t>
            </w:r>
            <w:r w:rsidRPr="000F4D2F">
              <w:rPr>
                <w:lang w:bidi="hi-IN"/>
              </w:rPr>
              <w:t xml:space="preserve">feedback mechanisms </w:t>
            </w:r>
            <w:r>
              <w:rPr>
                <w:lang w:bidi="hi-IN"/>
              </w:rPr>
              <w:t>that enriches the</w:t>
            </w:r>
            <w:r w:rsidRPr="000F4D2F">
              <w:rPr>
                <w:lang w:bidi="hi-IN"/>
              </w:rPr>
              <w:t xml:space="preserve"> or</w:t>
            </w:r>
            <w:r>
              <w:rPr>
                <w:lang w:bidi="hi-IN"/>
              </w:rPr>
              <w:t>ganization through their</w:t>
            </w:r>
            <w:r w:rsidRPr="000F4D2F">
              <w:rPr>
                <w:lang w:bidi="hi-IN"/>
              </w:rPr>
              <w:t xml:space="preserve"> customer’s feedback.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6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4D4086" w:rsidRPr="000F4D2F" w:rsidTr="004A1882">
        <w:trPr>
          <w:trHeight w:val="4"/>
        </w:trPr>
        <w:tc>
          <w:tcPr>
            <w:tcW w:w="5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895284">
            <w:pPr>
              <w:jc w:val="both"/>
              <w:rPr>
                <w:lang w:bidi="hi-IN"/>
              </w:rPr>
            </w:pP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</w:tr>
      <w:tr w:rsidR="004D4086" w:rsidRPr="000F4D2F" w:rsidTr="004D4086">
        <w:trPr>
          <w:trHeight w:val="692"/>
        </w:trPr>
        <w:tc>
          <w:tcPr>
            <w:tcW w:w="590" w:type="dxa"/>
            <w:vMerge w:val="restart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5.</w:t>
            </w: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>Propose a method to conduct the effective team meetings in an organization to improve the productivity of employees.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4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4D4086" w:rsidRPr="000F4D2F" w:rsidTr="004D4086">
        <w:trPr>
          <w:trHeight w:val="638"/>
        </w:trPr>
        <w:tc>
          <w:tcPr>
            <w:tcW w:w="590" w:type="dxa"/>
            <w:vMerge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607599">
            <w:pPr>
              <w:pStyle w:val="Default"/>
              <w:jc w:val="both"/>
            </w:pPr>
            <w:r w:rsidRPr="000F4D2F">
              <w:t xml:space="preserve">State the generic steps used for the development and execution of action plans </w:t>
            </w:r>
            <w:r>
              <w:t>as</w:t>
            </w:r>
            <w:r w:rsidRPr="000F4D2F">
              <w:t xml:space="preserve"> </w:t>
            </w:r>
            <w:r>
              <w:t>b</w:t>
            </w:r>
            <w:r w:rsidRPr="000F4D2F">
              <w:t>enchmarking.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3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C82308" w:rsidRPr="000F4D2F" w:rsidTr="00C82308">
        <w:trPr>
          <w:trHeight w:val="4"/>
        </w:trPr>
        <w:tc>
          <w:tcPr>
            <w:tcW w:w="11059" w:type="dxa"/>
            <w:gridSpan w:val="6"/>
            <w:shd w:val="clear" w:color="auto" w:fill="auto"/>
          </w:tcPr>
          <w:p w:rsidR="00C82308" w:rsidRPr="00886FD6" w:rsidRDefault="00C82308" w:rsidP="00377B7B">
            <w:pPr>
              <w:jc w:val="center"/>
              <w:rPr>
                <w:b/>
              </w:rPr>
            </w:pPr>
            <w:r w:rsidRPr="00886FD6">
              <w:rPr>
                <w:b/>
              </w:rPr>
              <w:t>(OR)</w:t>
            </w:r>
          </w:p>
        </w:tc>
      </w:tr>
      <w:tr w:rsidR="004D4086" w:rsidRPr="000F4D2F" w:rsidTr="004A1882">
        <w:trPr>
          <w:trHeight w:val="4"/>
        </w:trPr>
        <w:tc>
          <w:tcPr>
            <w:tcW w:w="590" w:type="dxa"/>
            <w:vMerge w:val="restart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6.</w:t>
            </w:r>
          </w:p>
        </w:tc>
        <w:tc>
          <w:tcPr>
            <w:tcW w:w="8444" w:type="dxa"/>
            <w:gridSpan w:val="3"/>
            <w:shd w:val="clear" w:color="auto" w:fill="auto"/>
          </w:tcPr>
          <w:p w:rsidR="004D4086" w:rsidRPr="000F4D2F" w:rsidRDefault="004D4086" w:rsidP="00377B7B">
            <w:pPr>
              <w:pStyle w:val="ListParagraph"/>
              <w:ind w:left="0"/>
            </w:pPr>
            <w:r w:rsidRPr="000F4D2F">
              <w:t>Write short notes on the following.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</w:tr>
      <w:tr w:rsidR="004D4086" w:rsidRPr="000F4D2F" w:rsidTr="004A1882">
        <w:trPr>
          <w:trHeight w:val="4"/>
        </w:trPr>
        <w:tc>
          <w:tcPr>
            <w:tcW w:w="590" w:type="dxa"/>
            <w:vMerge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>Supplier partnership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3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5</w:t>
            </w:r>
          </w:p>
        </w:tc>
      </w:tr>
      <w:tr w:rsidR="004D4086" w:rsidRPr="000F4D2F" w:rsidTr="004A1882">
        <w:trPr>
          <w:trHeight w:val="4"/>
        </w:trPr>
        <w:tc>
          <w:tcPr>
            <w:tcW w:w="590" w:type="dxa"/>
            <w:vMerge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 xml:space="preserve"> 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>Supplier selection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3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5</w:t>
            </w:r>
          </w:p>
        </w:tc>
      </w:tr>
      <w:tr w:rsidR="004D4086" w:rsidRPr="000F4D2F" w:rsidTr="004A1882">
        <w:trPr>
          <w:trHeight w:val="4"/>
        </w:trPr>
        <w:tc>
          <w:tcPr>
            <w:tcW w:w="590" w:type="dxa"/>
            <w:vMerge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>Supplier rating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3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5</w:t>
            </w:r>
          </w:p>
        </w:tc>
      </w:tr>
      <w:tr w:rsidR="004D4086" w:rsidRPr="000F4D2F" w:rsidTr="004A1882">
        <w:trPr>
          <w:trHeight w:val="3"/>
        </w:trPr>
        <w:tc>
          <w:tcPr>
            <w:tcW w:w="590" w:type="dxa"/>
            <w:vMerge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d.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>Construct the cause and effect diagram.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CO2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5</w:t>
            </w:r>
          </w:p>
        </w:tc>
      </w:tr>
      <w:tr w:rsidR="004D4086" w:rsidRPr="000F4D2F" w:rsidTr="004A1882">
        <w:trPr>
          <w:trHeight w:val="3"/>
        </w:trPr>
        <w:tc>
          <w:tcPr>
            <w:tcW w:w="5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</w:tr>
      <w:tr w:rsidR="004D4086" w:rsidRPr="000F4D2F" w:rsidTr="004D4086">
        <w:trPr>
          <w:trHeight w:val="683"/>
        </w:trPr>
        <w:tc>
          <w:tcPr>
            <w:tcW w:w="590" w:type="dxa"/>
            <w:vMerge w:val="restart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7.</w:t>
            </w: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>Explain about the various processes used in ISO 9000 quality management system.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4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4D4086" w:rsidRPr="000F4D2F" w:rsidTr="004A1882">
        <w:trPr>
          <w:trHeight w:val="4"/>
        </w:trPr>
        <w:tc>
          <w:tcPr>
            <w:tcW w:w="590" w:type="dxa"/>
            <w:vMerge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>Explain different stages of FMEA.</w:t>
            </w:r>
          </w:p>
        </w:tc>
        <w:tc>
          <w:tcPr>
            <w:tcW w:w="119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3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C82308" w:rsidRPr="000F4D2F" w:rsidTr="00C82308">
        <w:trPr>
          <w:trHeight w:val="2"/>
        </w:trPr>
        <w:tc>
          <w:tcPr>
            <w:tcW w:w="11059" w:type="dxa"/>
            <w:gridSpan w:val="6"/>
            <w:shd w:val="clear" w:color="auto" w:fill="auto"/>
          </w:tcPr>
          <w:p w:rsidR="00C82308" w:rsidRPr="00886FD6" w:rsidRDefault="00C82308" w:rsidP="00377B7B">
            <w:pPr>
              <w:jc w:val="center"/>
              <w:rPr>
                <w:b/>
              </w:rPr>
            </w:pPr>
            <w:r w:rsidRPr="00886FD6">
              <w:rPr>
                <w:b/>
              </w:rPr>
              <w:t>(OR)</w:t>
            </w:r>
          </w:p>
        </w:tc>
      </w:tr>
      <w:tr w:rsidR="004D4086" w:rsidRPr="000F4D2F" w:rsidTr="004D4086">
        <w:trPr>
          <w:trHeight w:val="683"/>
        </w:trPr>
        <w:tc>
          <w:tcPr>
            <w:tcW w:w="590" w:type="dxa"/>
            <w:vMerge w:val="restart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8.</w:t>
            </w: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a.</w:t>
            </w:r>
          </w:p>
        </w:tc>
        <w:tc>
          <w:tcPr>
            <w:tcW w:w="7732" w:type="dxa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>Enumerate the steps which are necessary to implement the quality management system in an organization.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2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4D4086" w:rsidRPr="000F4D2F" w:rsidTr="004A1882">
        <w:trPr>
          <w:trHeight w:val="2"/>
        </w:trPr>
        <w:tc>
          <w:tcPr>
            <w:tcW w:w="590" w:type="dxa"/>
            <w:vMerge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b.</w:t>
            </w:r>
          </w:p>
        </w:tc>
        <w:tc>
          <w:tcPr>
            <w:tcW w:w="7732" w:type="dxa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>List out the step by step procedure to construct the house of quality.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4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C82308" w:rsidRPr="000F4D2F" w:rsidTr="004A1882">
        <w:trPr>
          <w:trHeight w:val="2"/>
        </w:trPr>
        <w:tc>
          <w:tcPr>
            <w:tcW w:w="1260" w:type="dxa"/>
            <w:gridSpan w:val="2"/>
            <w:shd w:val="clear" w:color="auto" w:fill="auto"/>
          </w:tcPr>
          <w:p w:rsidR="00C82308" w:rsidRPr="000F4D2F" w:rsidRDefault="00C82308" w:rsidP="00377B7B">
            <w:pPr>
              <w:jc w:val="center"/>
            </w:pPr>
          </w:p>
        </w:tc>
        <w:tc>
          <w:tcPr>
            <w:tcW w:w="7732" w:type="dxa"/>
            <w:shd w:val="clear" w:color="auto" w:fill="auto"/>
          </w:tcPr>
          <w:p w:rsidR="00886FD6" w:rsidRDefault="00886FD6" w:rsidP="00377B7B">
            <w:pPr>
              <w:rPr>
                <w:b/>
                <w:u w:val="single"/>
              </w:rPr>
            </w:pPr>
          </w:p>
          <w:p w:rsidR="00C82308" w:rsidRDefault="00C82308" w:rsidP="00377B7B">
            <w:pPr>
              <w:rPr>
                <w:b/>
                <w:u w:val="single"/>
              </w:rPr>
            </w:pPr>
            <w:r w:rsidRPr="000F4D2F">
              <w:rPr>
                <w:b/>
                <w:u w:val="single"/>
              </w:rPr>
              <w:t>Compulsory:</w:t>
            </w:r>
          </w:p>
          <w:p w:rsidR="00886FD6" w:rsidRPr="000F4D2F" w:rsidRDefault="00886FD6" w:rsidP="00377B7B">
            <w:pPr>
              <w:rPr>
                <w:b/>
                <w:u w:val="single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C82308" w:rsidRPr="000F4D2F" w:rsidRDefault="00C82308" w:rsidP="00377B7B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</w:p>
        </w:tc>
      </w:tr>
      <w:tr w:rsidR="004D4086" w:rsidRPr="000F4D2F" w:rsidTr="004D4086">
        <w:trPr>
          <w:trHeight w:val="683"/>
        </w:trPr>
        <w:tc>
          <w:tcPr>
            <w:tcW w:w="590" w:type="dxa"/>
            <w:vMerge w:val="restart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9.</w:t>
            </w: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a.</w:t>
            </w:r>
          </w:p>
        </w:tc>
        <w:tc>
          <w:tcPr>
            <w:tcW w:w="7732" w:type="dxa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>Discover the situations where FEMA is to be carried out and give the detailed procedure of FEMA in an organization.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3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  <w:tr w:rsidR="004D4086" w:rsidRPr="000F4D2F" w:rsidTr="004D4086">
        <w:trPr>
          <w:trHeight w:val="620"/>
        </w:trPr>
        <w:tc>
          <w:tcPr>
            <w:tcW w:w="590" w:type="dxa"/>
            <w:vMerge/>
            <w:shd w:val="clear" w:color="auto" w:fill="auto"/>
          </w:tcPr>
          <w:p w:rsidR="004D4086" w:rsidRPr="000F4D2F" w:rsidRDefault="004D4086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b.</w:t>
            </w:r>
          </w:p>
        </w:tc>
        <w:tc>
          <w:tcPr>
            <w:tcW w:w="7732" w:type="dxa"/>
            <w:shd w:val="clear" w:color="auto" w:fill="auto"/>
          </w:tcPr>
          <w:p w:rsidR="004D4086" w:rsidRPr="000F4D2F" w:rsidRDefault="004D4086" w:rsidP="00377B7B">
            <w:pPr>
              <w:jc w:val="both"/>
            </w:pPr>
            <w:r w:rsidRPr="000F4D2F">
              <w:t xml:space="preserve">Write down the objective of implementing Total Productive </w:t>
            </w:r>
            <w:proofErr w:type="spellStart"/>
            <w:r w:rsidRPr="000F4D2F">
              <w:t>Maintanence</w:t>
            </w:r>
            <w:proofErr w:type="spellEnd"/>
            <w:r w:rsidRPr="000F4D2F">
              <w:t xml:space="preserve"> (TPM). Discuss about the core elements of TPM program. 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CO</w:t>
            </w:r>
            <w:r>
              <w:t>2</w:t>
            </w:r>
          </w:p>
        </w:tc>
        <w:tc>
          <w:tcPr>
            <w:tcW w:w="835" w:type="dxa"/>
            <w:shd w:val="clear" w:color="auto" w:fill="auto"/>
          </w:tcPr>
          <w:p w:rsidR="004D4086" w:rsidRPr="000F4D2F" w:rsidRDefault="004D4086" w:rsidP="00377B7B">
            <w:pPr>
              <w:jc w:val="center"/>
            </w:pPr>
            <w:r w:rsidRPr="000F4D2F">
              <w:t>10</w:t>
            </w:r>
          </w:p>
        </w:tc>
      </w:tr>
    </w:tbl>
    <w:p w:rsidR="008C7BA2" w:rsidRDefault="008C7BA2" w:rsidP="00C82308"/>
    <w:sectPr w:rsidR="008C7BA2" w:rsidSect="00C82308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C6A" w:rsidRDefault="00E04C6A" w:rsidP="00B659E1">
      <w:r>
        <w:separator/>
      </w:r>
    </w:p>
  </w:endnote>
  <w:endnote w:type="continuationSeparator" w:id="1">
    <w:p w:rsidR="00E04C6A" w:rsidRDefault="00E04C6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C6A" w:rsidRDefault="00E04C6A" w:rsidP="00B659E1">
      <w:r>
        <w:separator/>
      </w:r>
    </w:p>
  </w:footnote>
  <w:footnote w:type="continuationSeparator" w:id="1">
    <w:p w:rsidR="00E04C6A" w:rsidRDefault="00E04C6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0723"/>
    <w:rsid w:val="003D6DA3"/>
    <w:rsid w:val="003F728C"/>
    <w:rsid w:val="00460118"/>
    <w:rsid w:val="0046314C"/>
    <w:rsid w:val="0046787F"/>
    <w:rsid w:val="004A1882"/>
    <w:rsid w:val="004D4086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7599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94B39"/>
    <w:rsid w:val="00802202"/>
    <w:rsid w:val="00806A39"/>
    <w:rsid w:val="00814615"/>
    <w:rsid w:val="0081627E"/>
    <w:rsid w:val="00875196"/>
    <w:rsid w:val="00886FD6"/>
    <w:rsid w:val="0088784C"/>
    <w:rsid w:val="00895284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6726C"/>
    <w:rsid w:val="00AA3F2E"/>
    <w:rsid w:val="00AA5E39"/>
    <w:rsid w:val="00AA6B40"/>
    <w:rsid w:val="00AE264C"/>
    <w:rsid w:val="00AF305B"/>
    <w:rsid w:val="00B009B1"/>
    <w:rsid w:val="00B20598"/>
    <w:rsid w:val="00B253AE"/>
    <w:rsid w:val="00B60E7E"/>
    <w:rsid w:val="00B659E1"/>
    <w:rsid w:val="00B83AB6"/>
    <w:rsid w:val="00B877C1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4FCB"/>
    <w:rsid w:val="00C71847"/>
    <w:rsid w:val="00C81140"/>
    <w:rsid w:val="00C82308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4C6A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C8230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C8230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7430-C284-4CAA-97E7-F431DFFE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2019-10-09T17:09:00Z</dcterms:created>
  <dcterms:modified xsi:type="dcterms:W3CDTF">2019-11-13T12:41:00Z</dcterms:modified>
</cp:coreProperties>
</file>