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F8C" w:rsidRPr="00E824B7" w:rsidRDefault="00874F8C" w:rsidP="00746074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746074" w:rsidP="007B44C3">
      <w:pPr>
        <w:jc w:val="center"/>
        <w:rPr>
          <w:rFonts w:ascii="Arial" w:hAnsi="Arial" w:cs="Arial"/>
          <w:bCs/>
        </w:rPr>
      </w:pPr>
      <w:r w:rsidRPr="00746074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746074">
        <w:rPr>
          <w:b/>
          <w:sz w:val="28"/>
          <w:szCs w:val="28"/>
        </w:rPr>
        <w:t xml:space="preserve">Nov </w:t>
      </w:r>
      <w:r w:rsidR="004E2DFF">
        <w:rPr>
          <w:b/>
          <w:sz w:val="28"/>
          <w:szCs w:val="28"/>
        </w:rPr>
        <w:t>/</w:t>
      </w:r>
      <w:r w:rsidR="00746074">
        <w:rPr>
          <w:b/>
          <w:sz w:val="28"/>
          <w:szCs w:val="28"/>
        </w:rPr>
        <w:t xml:space="preserve"> Dec</w:t>
      </w:r>
      <w:r w:rsidR="00C32DBD">
        <w:rPr>
          <w:b/>
          <w:sz w:val="28"/>
          <w:szCs w:val="28"/>
        </w:rPr>
        <w:t xml:space="preserve"> – 2019</w:t>
      </w:r>
    </w:p>
    <w:p w:rsidR="00590CF3" w:rsidRPr="00590CF3" w:rsidRDefault="00590CF3" w:rsidP="00B34088">
      <w:pPr>
        <w:jc w:val="center"/>
        <w:rPr>
          <w:b/>
          <w:sz w:val="20"/>
          <w:szCs w:val="20"/>
        </w:rPr>
      </w:pPr>
    </w:p>
    <w:tbl>
      <w:tblPr>
        <w:tblW w:w="10683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6258"/>
        <w:gridCol w:w="1898"/>
        <w:gridCol w:w="904"/>
      </w:tblGrid>
      <w:tr w:rsidR="0019020D" w:rsidRPr="00AA3F2E" w:rsidTr="00590CF3">
        <w:tc>
          <w:tcPr>
            <w:tcW w:w="1623" w:type="dxa"/>
          </w:tcPr>
          <w:p w:rsidR="0019020D" w:rsidRPr="00AA3F2E" w:rsidRDefault="0019020D" w:rsidP="007B44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58" w:type="dxa"/>
          </w:tcPr>
          <w:p w:rsidR="0019020D" w:rsidRPr="00AA3F2E" w:rsidRDefault="006760B8" w:rsidP="007B44C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18CE3014</w:t>
            </w:r>
          </w:p>
        </w:tc>
        <w:tc>
          <w:tcPr>
            <w:tcW w:w="1898" w:type="dxa"/>
          </w:tcPr>
          <w:p w:rsidR="0019020D" w:rsidRPr="00AA3F2E" w:rsidRDefault="0019020D" w:rsidP="007B44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4" w:type="dxa"/>
          </w:tcPr>
          <w:p w:rsidR="0019020D" w:rsidRPr="00AA3F2E" w:rsidRDefault="0019020D" w:rsidP="007B44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590CF3">
        <w:tc>
          <w:tcPr>
            <w:tcW w:w="1623" w:type="dxa"/>
          </w:tcPr>
          <w:p w:rsidR="0019020D" w:rsidRPr="00AA3F2E" w:rsidRDefault="0019020D" w:rsidP="007B44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58" w:type="dxa"/>
          </w:tcPr>
          <w:p w:rsidR="0019020D" w:rsidRPr="00AA3F2E" w:rsidRDefault="006F0739" w:rsidP="00590CF3">
            <w:pPr>
              <w:pStyle w:val="Title"/>
              <w:jc w:val="both"/>
              <w:rPr>
                <w:b/>
              </w:rPr>
            </w:pPr>
            <w:r>
              <w:rPr>
                <w:b/>
                <w:szCs w:val="24"/>
              </w:rPr>
              <w:t>SEISMIC ANALYSIS AND DESIGN OF STRUCTURES</w:t>
            </w:r>
          </w:p>
        </w:tc>
        <w:tc>
          <w:tcPr>
            <w:tcW w:w="1898" w:type="dxa"/>
          </w:tcPr>
          <w:p w:rsidR="0019020D" w:rsidRPr="00AA3F2E" w:rsidRDefault="0019020D" w:rsidP="0074607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4607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4" w:type="dxa"/>
          </w:tcPr>
          <w:p w:rsidR="0019020D" w:rsidRDefault="0019020D" w:rsidP="007B44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746074" w:rsidRPr="00AA3F2E" w:rsidRDefault="00746074" w:rsidP="007B44C3">
            <w:pPr>
              <w:pStyle w:val="Title"/>
              <w:jc w:val="left"/>
              <w:rPr>
                <w:b/>
              </w:rPr>
            </w:pPr>
          </w:p>
        </w:tc>
      </w:tr>
    </w:tbl>
    <w:p w:rsidR="00856324" w:rsidRPr="00590CF3" w:rsidRDefault="00856324" w:rsidP="00AD186B">
      <w:pPr>
        <w:rPr>
          <w:sz w:val="20"/>
          <w:szCs w:val="20"/>
        </w:rPr>
      </w:pPr>
    </w:p>
    <w:tbl>
      <w:tblPr>
        <w:tblW w:w="1068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38"/>
        <w:gridCol w:w="810"/>
        <w:gridCol w:w="8056"/>
        <w:gridCol w:w="1079"/>
      </w:tblGrid>
      <w:tr w:rsidR="00590CF3" w:rsidRPr="004725CA" w:rsidTr="000539AC">
        <w:trPr>
          <w:trHeight w:val="132"/>
        </w:trPr>
        <w:tc>
          <w:tcPr>
            <w:tcW w:w="738" w:type="dxa"/>
            <w:shd w:val="clear" w:color="auto" w:fill="auto"/>
          </w:tcPr>
          <w:p w:rsidR="00590CF3" w:rsidRPr="008C7BA2" w:rsidRDefault="00590CF3" w:rsidP="000539AC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90CF3" w:rsidRPr="008C7BA2" w:rsidRDefault="00590CF3" w:rsidP="000539AC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8056" w:type="dxa"/>
            <w:shd w:val="clear" w:color="auto" w:fill="auto"/>
          </w:tcPr>
          <w:p w:rsidR="00590CF3" w:rsidRDefault="00590CF3" w:rsidP="000539A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590CF3" w:rsidRPr="008C7BA2" w:rsidRDefault="00590CF3" w:rsidP="000539AC">
            <w:pPr>
              <w:jc w:val="center"/>
              <w:rPr>
                <w:b/>
              </w:rPr>
            </w:pPr>
          </w:p>
        </w:tc>
        <w:tc>
          <w:tcPr>
            <w:tcW w:w="1079" w:type="dxa"/>
            <w:shd w:val="clear" w:color="auto" w:fill="auto"/>
          </w:tcPr>
          <w:p w:rsidR="00590CF3" w:rsidRPr="008C7BA2" w:rsidRDefault="00590CF3" w:rsidP="000539A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90CF3" w:rsidRPr="004725CA" w:rsidTr="000539AC">
        <w:trPr>
          <w:trHeight w:val="132"/>
        </w:trPr>
        <w:tc>
          <w:tcPr>
            <w:tcW w:w="10683" w:type="dxa"/>
            <w:gridSpan w:val="4"/>
            <w:shd w:val="clear" w:color="auto" w:fill="auto"/>
          </w:tcPr>
          <w:p w:rsidR="00590CF3" w:rsidRPr="00590CF3" w:rsidRDefault="00590CF3" w:rsidP="000A6DDE">
            <w:pPr>
              <w:jc w:val="center"/>
              <w:rPr>
                <w:b/>
                <w:sz w:val="20"/>
                <w:szCs w:val="20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  <w:bookmarkStart w:id="0" w:name="_GoBack"/>
            <w:bookmarkEnd w:id="0"/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a.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Explain the phenomenon of plate tectonics.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8</w:t>
            </w:r>
          </w:p>
        </w:tc>
      </w:tr>
      <w:tr w:rsidR="00590CF3" w:rsidRPr="00EF5853" w:rsidTr="000539AC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b.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pPr>
              <w:jc w:val="both"/>
            </w:pPr>
            <w:r>
              <w:t xml:space="preserve">Enumerate the reasons for the </w:t>
            </w:r>
            <w:proofErr w:type="spellStart"/>
            <w:r>
              <w:t>convertion</w:t>
            </w:r>
            <w:proofErr w:type="spellEnd"/>
            <w:r>
              <w:t xml:space="preserve"> of </w:t>
            </w:r>
            <w:proofErr w:type="spellStart"/>
            <w:r>
              <w:t>Bhuj</w:t>
            </w:r>
            <w:proofErr w:type="spellEnd"/>
            <w:r>
              <w:t xml:space="preserve"> to Zone V.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4</w:t>
            </w:r>
          </w:p>
        </w:tc>
      </w:tr>
      <w:tr w:rsidR="00590CF3" w:rsidRPr="00EF5853" w:rsidTr="000539AC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c.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Enlist the seismic instruments available for measurement of ground motion.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4</w:t>
            </w:r>
          </w:p>
        </w:tc>
      </w:tr>
      <w:tr w:rsidR="00590CF3" w:rsidRPr="00EF5853" w:rsidTr="000539AC">
        <w:trPr>
          <w:trHeight w:val="233"/>
        </w:trPr>
        <w:tc>
          <w:tcPr>
            <w:tcW w:w="738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056" w:type="dxa"/>
            <w:shd w:val="clear" w:color="auto" w:fill="auto"/>
          </w:tcPr>
          <w:p w:rsidR="00590CF3" w:rsidRDefault="00590CF3" w:rsidP="000539AC">
            <w:pPr>
              <w:jc w:val="both"/>
            </w:pPr>
          </w:p>
        </w:tc>
        <w:tc>
          <w:tcPr>
            <w:tcW w:w="1079" w:type="dxa"/>
            <w:shd w:val="clear" w:color="auto" w:fill="auto"/>
          </w:tcPr>
          <w:p w:rsidR="00590CF3" w:rsidRDefault="00590CF3" w:rsidP="000539AC">
            <w:pPr>
              <w:jc w:val="center"/>
            </w:pP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a.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pPr>
              <w:jc w:val="both"/>
            </w:pPr>
            <w:r>
              <w:t xml:space="preserve">A free vibration test is conducted on an empty elevated water tank. A cable attached to the tank applied a horizontal force of 75kN and pulls the tank horizontally by 5cm. the cable is suddenly cut </w:t>
            </w:r>
            <w:proofErr w:type="spellStart"/>
            <w:proofErr w:type="gramStart"/>
            <w:r>
              <w:t>an</w:t>
            </w:r>
            <w:proofErr w:type="spellEnd"/>
            <w:proofErr w:type="gramEnd"/>
            <w:r>
              <w:t xml:space="preserve"> the resulting free vibration is recorded. At the end of 4 cycles, the time is 2s and the amplitude is 25mm. compute </w:t>
            </w:r>
            <w:proofErr w:type="spellStart"/>
            <w:r>
              <w:t>i</w:t>
            </w:r>
            <w:proofErr w:type="spellEnd"/>
            <w:r>
              <w:t xml:space="preserve">) damping ratio, ii) natural period of </w:t>
            </w:r>
            <w:proofErr w:type="spellStart"/>
            <w:r>
              <w:t>undamped</w:t>
            </w:r>
            <w:proofErr w:type="spellEnd"/>
            <w:r>
              <w:t xml:space="preserve"> vibration, </w:t>
            </w:r>
            <w:r>
              <w:br/>
              <w:t>iii) damping coefficient, iv) number of cycles required for the displacement amplitude to decrease to 5mm.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10</w:t>
            </w:r>
          </w:p>
        </w:tc>
      </w:tr>
      <w:tr w:rsidR="00590CF3" w:rsidRPr="00EF5853" w:rsidTr="000539AC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b.</w:t>
            </w:r>
          </w:p>
        </w:tc>
        <w:tc>
          <w:tcPr>
            <w:tcW w:w="8056" w:type="dxa"/>
            <w:shd w:val="clear" w:color="auto" w:fill="auto"/>
          </w:tcPr>
          <w:p w:rsidR="00590CF3" w:rsidRDefault="00590CF3" w:rsidP="000539AC">
            <w:pPr>
              <w:tabs>
                <w:tab w:val="left" w:pos="720"/>
              </w:tabs>
            </w:pPr>
            <w:r>
              <w:t>Find the natural frequency of the system shown in the figure. Take K1=k2= 2500 N/m and K3 = 3500N/m. m=1000kg.</w:t>
            </w:r>
          </w:p>
          <w:p w:rsidR="00590CF3" w:rsidRPr="00A40A45" w:rsidRDefault="00590CF3" w:rsidP="000539AC">
            <w:pPr>
              <w:tabs>
                <w:tab w:val="left" w:pos="720"/>
              </w:tabs>
              <w:ind w:left="360"/>
            </w:pPr>
            <w:r>
              <w:t xml:space="preserve">                                     m</w:t>
            </w:r>
          </w:p>
          <w:p w:rsidR="00590CF3" w:rsidRDefault="00590CF3" w:rsidP="000539AC">
            <w:pPr>
              <w:tabs>
                <w:tab w:val="left" w:pos="720"/>
              </w:tabs>
            </w:pPr>
            <w:r>
              <w:rPr>
                <w:noProof/>
                <w:lang w:val="en-IN" w:eastAsia="en-IN"/>
              </w:rPr>
              <w:pict>
                <v:group id="Group 31" o:spid="_x0000_s1039" style="position:absolute;margin-left:16.3pt;margin-top:12pt;width:236.7pt;height:39pt;z-index:251659264" coordsize="3006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">
                  <v:group id="Group 18" o:spid="_x0000_s1040" style="position:absolute;left:19907;top:1619;width:10001;height:1429" coordsize="10001,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line id="Straight Connector 14" o:spid="_x0000_s1041" style="position:absolute;visibility:visible" from="0,952" to="2952,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" strokecolor="#4579b8 [3044]"/>
                    <v:shape id="Freeform 17" o:spid="_x0000_s1042" style="position:absolute;left:2667;width:7334;height:1430;visibility:visible;mso-wrap-style:square;v-text-anchor:middle" coordsize="733425,14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8;857,1;1333,1239;2095,192;2476,1239;3143,287;3715,1429;4381,477;4762,1334;7334,1144" o:connectangles="0,0,0,0,0,0,0,0,0,0"/>
                    </v:shape>
                  </v:group>
                  <v:group id="Group 8" o:spid="_x0000_s1043" style="position:absolute;left:857;top:190;width:10001;height:1429" coordsize="10001,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Straight Connector 20" o:spid="_x0000_s1044" style="position:absolute;visibility:visible" from="0,952" to="2952,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" strokecolor="#4579b8 [3044]"/>
                    <v:shape id="Freeform 21" o:spid="_x0000_s1045" style="position:absolute;left:2667;width:7334;height:1430;visibility:visible;mso-wrap-style:square;v-text-anchor:middle" coordsize="733425,14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8;857,1;1333,1239;2095,192;2476,1239;3143,287;3715,1429;4381,477;4762,1334;7334,1144" o:connectangles="0,0,0,0,0,0,0,0,0,0"/>
                    </v:shape>
                  </v:group>
                  <v:rect id="Rectangle 22" o:spid="_x0000_s1046" style="position:absolute;left:10858;top:571;width:9144;height:400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" fillcolor="#4f81bd [3204]" strokecolor="#243f60 [1604]" strokeweight="2pt"/>
                  <v:group id="Group 25" o:spid="_x0000_s1047" style="position:absolute;left:762;top:2190;width:10001;height:1429" coordsize="10001,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line id="Straight Connector 26" o:spid="_x0000_s1048" style="position:absolute;visibility:visible" from="0,952" to="2952,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" strokecolor="#4579b8 [3044]"/>
                    <v:shape id="Freeform 27" o:spid="_x0000_s1049" style="position:absolute;left:2667;width:7334;height:1430;visibility:visible;mso-wrap-style:square;v-text-anchor:middle" coordsize="733425,14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8;857,1;1333,1239;2095,192;2476,1239;3143,287;3715,1429;4381,477;4762,1334;7334,1144" o:connectangles="0,0,0,0,0,0,0,0,0,0"/>
                    </v:shape>
                  </v:group>
                  <v:rect id="Rectangle 29" o:spid="_x0000_s1050" style="position:absolute;width:819;height:485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" fillcolor="#4f81bd [3204]" strokeweight="2pt">
                    <v:fill r:id="rId7" o:title="" color2="white [3212]" type="pattern"/>
                  </v:rect>
                  <v:rect id="Rectangle 30" o:spid="_x0000_s1051" style="position:absolute;left:29241;top:95;width:819;height:485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" fillcolor="#4f81bd [3204]" strokeweight="2pt">
                    <v:fill r:id="rId7" o:title="" color2="white [3212]" type="pattern"/>
                  </v:rect>
                </v:group>
              </w:pict>
            </w:r>
            <w:r>
              <w:t xml:space="preserve">              K1                                             k3</w:t>
            </w:r>
          </w:p>
          <w:p w:rsidR="00590CF3" w:rsidRDefault="00590CF3" w:rsidP="000539AC">
            <w:pPr>
              <w:tabs>
                <w:tab w:val="left" w:pos="720"/>
              </w:tabs>
            </w:pPr>
          </w:p>
          <w:p w:rsidR="00590CF3" w:rsidRDefault="00590CF3" w:rsidP="000539AC">
            <w:pPr>
              <w:tabs>
                <w:tab w:val="left" w:pos="720"/>
              </w:tabs>
            </w:pPr>
          </w:p>
          <w:p w:rsidR="00590CF3" w:rsidRDefault="00590CF3" w:rsidP="000539AC">
            <w:pPr>
              <w:tabs>
                <w:tab w:val="left" w:pos="720"/>
              </w:tabs>
            </w:pPr>
            <w:r>
              <w:t xml:space="preserve"> </w:t>
            </w:r>
          </w:p>
          <w:p w:rsidR="00590CF3" w:rsidRPr="00EF5853" w:rsidRDefault="00590CF3" w:rsidP="000539AC">
            <w:pPr>
              <w:tabs>
                <w:tab w:val="left" w:pos="720"/>
              </w:tabs>
            </w:pPr>
            <w:r>
              <w:t xml:space="preserve">             K2</w:t>
            </w:r>
          </w:p>
        </w:tc>
        <w:tc>
          <w:tcPr>
            <w:tcW w:w="1079" w:type="dxa"/>
            <w:shd w:val="clear" w:color="auto" w:fill="auto"/>
          </w:tcPr>
          <w:p w:rsidR="00590CF3" w:rsidRDefault="00590CF3" w:rsidP="000539AC">
            <w:pPr>
              <w:jc w:val="center"/>
            </w:pPr>
          </w:p>
          <w:p w:rsidR="00590CF3" w:rsidRDefault="00590CF3" w:rsidP="000539AC">
            <w:pPr>
              <w:jc w:val="center"/>
            </w:pPr>
          </w:p>
          <w:p w:rsidR="00590CF3" w:rsidRDefault="00590CF3" w:rsidP="000539AC">
            <w:pPr>
              <w:jc w:val="center"/>
            </w:pPr>
          </w:p>
          <w:p w:rsidR="00590CF3" w:rsidRDefault="00590CF3" w:rsidP="000539AC">
            <w:pPr>
              <w:jc w:val="center"/>
            </w:pPr>
          </w:p>
          <w:p w:rsidR="00590CF3" w:rsidRDefault="00590CF3" w:rsidP="000539AC">
            <w:pPr>
              <w:jc w:val="center"/>
            </w:pPr>
          </w:p>
          <w:p w:rsidR="00590CF3" w:rsidRPr="005814FF" w:rsidRDefault="00590CF3" w:rsidP="000539AC">
            <w:pPr>
              <w:jc w:val="center"/>
            </w:pPr>
            <w:r>
              <w:t>6</w:t>
            </w: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056" w:type="dxa"/>
            <w:shd w:val="clear" w:color="auto" w:fill="auto"/>
          </w:tcPr>
          <w:p w:rsidR="00590CF3" w:rsidRDefault="00590CF3" w:rsidP="000539AC">
            <w:pPr>
              <w:tabs>
                <w:tab w:val="left" w:pos="720"/>
              </w:tabs>
              <w:jc w:val="both"/>
            </w:pPr>
            <w:r>
              <w:t xml:space="preserve">Determine the natural frequency and mode </w:t>
            </w:r>
            <w:proofErr w:type="spellStart"/>
            <w:r>
              <w:t>shope</w:t>
            </w:r>
            <w:proofErr w:type="spellEnd"/>
            <w:r>
              <w:t xml:space="preserve"> of a three </w:t>
            </w:r>
            <w:proofErr w:type="spellStart"/>
            <w:r>
              <w:t>storey</w:t>
            </w:r>
            <w:proofErr w:type="spellEnd"/>
            <w:r>
              <w:t xml:space="preserve"> shear building with the following data. </w:t>
            </w:r>
          </w:p>
          <w:p w:rsidR="00590CF3" w:rsidRPr="00EF5853" w:rsidRDefault="00590CF3" w:rsidP="000539AC">
            <w:r>
              <w:t xml:space="preserve">m1=m2= 1300kg, m3 =1000kg, k1=k2= 2900kN/m, k3 =1800 </w:t>
            </w:r>
            <w:proofErr w:type="spellStart"/>
            <w:r>
              <w:t>kN</w:t>
            </w:r>
            <w:proofErr w:type="spellEnd"/>
            <w:r>
              <w:t>/m.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16</w:t>
            </w:r>
          </w:p>
        </w:tc>
      </w:tr>
      <w:tr w:rsidR="00590CF3" w:rsidRPr="00590CF3" w:rsidTr="000539AC">
        <w:trPr>
          <w:trHeight w:val="90"/>
        </w:trPr>
        <w:tc>
          <w:tcPr>
            <w:tcW w:w="738" w:type="dxa"/>
            <w:shd w:val="clear" w:color="auto" w:fill="auto"/>
          </w:tcPr>
          <w:p w:rsidR="00590CF3" w:rsidRPr="00590CF3" w:rsidRDefault="00590CF3" w:rsidP="00053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590CF3" w:rsidRPr="00590CF3" w:rsidRDefault="00590CF3" w:rsidP="00053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56" w:type="dxa"/>
            <w:shd w:val="clear" w:color="auto" w:fill="auto"/>
          </w:tcPr>
          <w:p w:rsidR="00590CF3" w:rsidRPr="00590CF3" w:rsidRDefault="00590CF3" w:rsidP="000539A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90CF3" w:rsidRPr="00590CF3" w:rsidRDefault="00590CF3" w:rsidP="000539AC">
            <w:pPr>
              <w:jc w:val="center"/>
              <w:rPr>
                <w:sz w:val="20"/>
                <w:szCs w:val="20"/>
              </w:rPr>
            </w:pP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a.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Discuss briefly the lesson learnt from past earthquakes for the design of RCC structures.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10</w:t>
            </w: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b.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Explain the behavior of infill wall system subjected to lateral forces.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6</w:t>
            </w: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056" w:type="dxa"/>
            <w:shd w:val="clear" w:color="auto" w:fill="auto"/>
          </w:tcPr>
          <w:p w:rsidR="00590CF3" w:rsidRDefault="00590CF3" w:rsidP="000539AC">
            <w:pPr>
              <w:jc w:val="both"/>
            </w:pPr>
          </w:p>
        </w:tc>
        <w:tc>
          <w:tcPr>
            <w:tcW w:w="1079" w:type="dxa"/>
            <w:shd w:val="clear" w:color="auto" w:fill="auto"/>
          </w:tcPr>
          <w:p w:rsidR="00590CF3" w:rsidRDefault="00590CF3" w:rsidP="000539AC">
            <w:pPr>
              <w:jc w:val="center"/>
            </w:pP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pPr>
              <w:jc w:val="both"/>
            </w:pPr>
            <w:r>
              <w:t xml:space="preserve">Design a flexural member of size 300 x 450mm to carry a maximum hogging moment of 220kN.m and sagging moment of 115kN.m. The total dead load and live load on the beam is 150kN. The span of the beam is 4.6m and </w:t>
            </w:r>
            <w:proofErr w:type="spellStart"/>
            <w:r>
              <w:t>storey</w:t>
            </w:r>
            <w:proofErr w:type="spellEnd"/>
            <w:r>
              <w:t xml:space="preserve"> height is 4m. Use M20 concrete and Fe415 steel. Assume any data required.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16</w:t>
            </w:r>
          </w:p>
        </w:tc>
      </w:tr>
      <w:tr w:rsidR="00590CF3" w:rsidRPr="00590CF3" w:rsidTr="000539AC">
        <w:trPr>
          <w:trHeight w:val="90"/>
        </w:trPr>
        <w:tc>
          <w:tcPr>
            <w:tcW w:w="738" w:type="dxa"/>
            <w:shd w:val="clear" w:color="auto" w:fill="auto"/>
          </w:tcPr>
          <w:p w:rsidR="00590CF3" w:rsidRPr="00590CF3" w:rsidRDefault="00590CF3" w:rsidP="00053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590CF3" w:rsidRPr="00590CF3" w:rsidRDefault="00590CF3" w:rsidP="00053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56" w:type="dxa"/>
            <w:shd w:val="clear" w:color="auto" w:fill="auto"/>
          </w:tcPr>
          <w:p w:rsidR="00590CF3" w:rsidRPr="00590CF3" w:rsidRDefault="00590CF3" w:rsidP="000539A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90CF3" w:rsidRPr="00590CF3" w:rsidRDefault="00590CF3" w:rsidP="000539AC">
            <w:pPr>
              <w:jc w:val="center"/>
              <w:rPr>
                <w:sz w:val="20"/>
                <w:szCs w:val="20"/>
              </w:rPr>
            </w:pP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a.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Differentiate passive and active control systems.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4</w:t>
            </w: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b.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Explain with a case study the concept of tuned mass damper.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12</w:t>
            </w:r>
          </w:p>
        </w:tc>
      </w:tr>
      <w:tr w:rsidR="00590CF3" w:rsidRPr="00590CF3" w:rsidTr="000539AC">
        <w:trPr>
          <w:trHeight w:val="90"/>
        </w:trPr>
        <w:tc>
          <w:tcPr>
            <w:tcW w:w="738" w:type="dxa"/>
            <w:shd w:val="clear" w:color="auto" w:fill="auto"/>
          </w:tcPr>
          <w:p w:rsidR="00590CF3" w:rsidRPr="00590CF3" w:rsidRDefault="00590CF3" w:rsidP="00053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590CF3" w:rsidRPr="00590CF3" w:rsidRDefault="00590CF3" w:rsidP="00053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56" w:type="dxa"/>
            <w:shd w:val="clear" w:color="auto" w:fill="auto"/>
          </w:tcPr>
          <w:p w:rsidR="00590CF3" w:rsidRPr="00590CF3" w:rsidRDefault="00590CF3" w:rsidP="000539A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90CF3" w:rsidRPr="00590CF3" w:rsidRDefault="00590CF3" w:rsidP="000539AC">
            <w:pPr>
              <w:jc w:val="center"/>
              <w:rPr>
                <w:sz w:val="20"/>
                <w:szCs w:val="20"/>
              </w:rPr>
            </w:pP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a.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Discuss the provisions to be made for shear strength in the design of shear wall.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10</w:t>
            </w:r>
          </w:p>
        </w:tc>
      </w:tr>
      <w:tr w:rsidR="00590CF3" w:rsidRPr="00EF5853" w:rsidTr="000539AC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b.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Justify the statement “Distribution of lateral forces in the masonry building depends on the flexibility of the horizontal diaphragm”.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6</w:t>
            </w:r>
          </w:p>
        </w:tc>
      </w:tr>
      <w:tr w:rsidR="00590CF3" w:rsidRPr="00EF5853" w:rsidTr="000539AC">
        <w:trPr>
          <w:trHeight w:val="332"/>
        </w:trPr>
        <w:tc>
          <w:tcPr>
            <w:tcW w:w="10683" w:type="dxa"/>
            <w:gridSpan w:val="4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 w:rsidRPr="00886F02">
              <w:rPr>
                <w:b/>
                <w:u w:val="single"/>
              </w:rPr>
              <w:t>COMPULSORY QUESTION (1 x 20 = 20 Marks)</w:t>
            </w:r>
          </w:p>
        </w:tc>
      </w:tr>
      <w:tr w:rsidR="00590CF3" w:rsidRPr="00EF5853" w:rsidTr="000539AC">
        <w:trPr>
          <w:trHeight w:val="42"/>
        </w:trPr>
        <w:tc>
          <w:tcPr>
            <w:tcW w:w="738" w:type="dxa"/>
            <w:vMerge w:val="restart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>
              <w:t>8.</w:t>
            </w: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 w:rsidRPr="00EF5853">
              <w:t>a.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Differentiate repairing, retrofitting and strengthening.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4</w:t>
            </w:r>
          </w:p>
        </w:tc>
      </w:tr>
      <w:tr w:rsidR="00590CF3" w:rsidRPr="00EF5853" w:rsidTr="000539AC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590CF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>
              <w:t>b.</w:t>
            </w:r>
          </w:p>
        </w:tc>
        <w:tc>
          <w:tcPr>
            <w:tcW w:w="8056" w:type="dxa"/>
            <w:shd w:val="clear" w:color="auto" w:fill="auto"/>
          </w:tcPr>
          <w:p w:rsidR="00590CF3" w:rsidRDefault="00590CF3" w:rsidP="000539AC">
            <w:r>
              <w:t>Discuss the seismic evaluation process for beam column joint.</w:t>
            </w:r>
          </w:p>
        </w:tc>
        <w:tc>
          <w:tcPr>
            <w:tcW w:w="1079" w:type="dxa"/>
            <w:shd w:val="clear" w:color="auto" w:fill="auto"/>
          </w:tcPr>
          <w:p w:rsidR="00590CF3" w:rsidRDefault="00590CF3" w:rsidP="000539AC">
            <w:pPr>
              <w:jc w:val="center"/>
            </w:pPr>
            <w:r>
              <w:t>4</w:t>
            </w:r>
          </w:p>
        </w:tc>
      </w:tr>
      <w:tr w:rsidR="00590CF3" w:rsidRPr="00EF5853" w:rsidTr="000539AC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590CF3" w:rsidRPr="00EF5853" w:rsidRDefault="00590CF3" w:rsidP="000539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0CF3" w:rsidRPr="00EF5853" w:rsidRDefault="00590CF3" w:rsidP="000539AC">
            <w:pPr>
              <w:jc w:val="center"/>
            </w:pPr>
            <w:r>
              <w:t>c.</w:t>
            </w:r>
          </w:p>
        </w:tc>
        <w:tc>
          <w:tcPr>
            <w:tcW w:w="8056" w:type="dxa"/>
            <w:shd w:val="clear" w:color="auto" w:fill="auto"/>
          </w:tcPr>
          <w:p w:rsidR="00590CF3" w:rsidRPr="00EF5853" w:rsidRDefault="00590CF3" w:rsidP="000539AC">
            <w:r>
              <w:t>Explain the jacketing method for retrofitting of columns.</w:t>
            </w:r>
          </w:p>
        </w:tc>
        <w:tc>
          <w:tcPr>
            <w:tcW w:w="1079" w:type="dxa"/>
            <w:shd w:val="clear" w:color="auto" w:fill="auto"/>
          </w:tcPr>
          <w:p w:rsidR="00590CF3" w:rsidRPr="005814FF" w:rsidRDefault="00590CF3" w:rsidP="000539AC">
            <w:pPr>
              <w:jc w:val="center"/>
            </w:pPr>
            <w:r>
              <w:t>12</w:t>
            </w:r>
          </w:p>
        </w:tc>
      </w:tr>
    </w:tbl>
    <w:p w:rsidR="00590CF3" w:rsidRDefault="00590CF3" w:rsidP="00590CF3"/>
    <w:sectPr w:rsidR="00590CF3" w:rsidSect="00746074">
      <w:pgSz w:w="11907" w:h="16839" w:code="9"/>
      <w:pgMar w:top="432" w:right="576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034C6D"/>
    <w:multiLevelType w:val="hybridMultilevel"/>
    <w:tmpl w:val="AB86BBD8"/>
    <w:lvl w:ilvl="0" w:tplc="B9F0B1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61821"/>
    <w:rsid w:val="000A5900"/>
    <w:rsid w:val="000A6DDE"/>
    <w:rsid w:val="000F3EFE"/>
    <w:rsid w:val="001325C6"/>
    <w:rsid w:val="0019020D"/>
    <w:rsid w:val="001D0E7C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75757"/>
    <w:rsid w:val="003855F1"/>
    <w:rsid w:val="003B14BC"/>
    <w:rsid w:val="003B1F06"/>
    <w:rsid w:val="003C6BB4"/>
    <w:rsid w:val="004008B8"/>
    <w:rsid w:val="0046314C"/>
    <w:rsid w:val="0046787F"/>
    <w:rsid w:val="0049723B"/>
    <w:rsid w:val="004E2DFF"/>
    <w:rsid w:val="00501F18"/>
    <w:rsid w:val="0050571C"/>
    <w:rsid w:val="005133D7"/>
    <w:rsid w:val="00590CF3"/>
    <w:rsid w:val="005A3DA4"/>
    <w:rsid w:val="005E3751"/>
    <w:rsid w:val="005E531E"/>
    <w:rsid w:val="005F011C"/>
    <w:rsid w:val="006760B8"/>
    <w:rsid w:val="00681B25"/>
    <w:rsid w:val="006C7354"/>
    <w:rsid w:val="006D20F1"/>
    <w:rsid w:val="006F0739"/>
    <w:rsid w:val="007255C8"/>
    <w:rsid w:val="00725A0A"/>
    <w:rsid w:val="007326F6"/>
    <w:rsid w:val="00746074"/>
    <w:rsid w:val="0078080A"/>
    <w:rsid w:val="007B44C3"/>
    <w:rsid w:val="007F77F4"/>
    <w:rsid w:val="00802202"/>
    <w:rsid w:val="00856324"/>
    <w:rsid w:val="00874F8C"/>
    <w:rsid w:val="008756BA"/>
    <w:rsid w:val="00886F02"/>
    <w:rsid w:val="008A2F21"/>
    <w:rsid w:val="008A56BE"/>
    <w:rsid w:val="008B0703"/>
    <w:rsid w:val="008F0928"/>
    <w:rsid w:val="00901317"/>
    <w:rsid w:val="00904D12"/>
    <w:rsid w:val="00914195"/>
    <w:rsid w:val="009150D3"/>
    <w:rsid w:val="0095679B"/>
    <w:rsid w:val="009B53DD"/>
    <w:rsid w:val="009C5A1D"/>
    <w:rsid w:val="00A10730"/>
    <w:rsid w:val="00A67886"/>
    <w:rsid w:val="00A720C1"/>
    <w:rsid w:val="00A96A1F"/>
    <w:rsid w:val="00AA5129"/>
    <w:rsid w:val="00AA5E39"/>
    <w:rsid w:val="00AA6B40"/>
    <w:rsid w:val="00AB7636"/>
    <w:rsid w:val="00AD186B"/>
    <w:rsid w:val="00AE264C"/>
    <w:rsid w:val="00B12B5F"/>
    <w:rsid w:val="00B34088"/>
    <w:rsid w:val="00B42152"/>
    <w:rsid w:val="00B60E7E"/>
    <w:rsid w:val="00BA539E"/>
    <w:rsid w:val="00BB5C6B"/>
    <w:rsid w:val="00BC154C"/>
    <w:rsid w:val="00BC6425"/>
    <w:rsid w:val="00BF016C"/>
    <w:rsid w:val="00C21A4F"/>
    <w:rsid w:val="00C32DBD"/>
    <w:rsid w:val="00C3743D"/>
    <w:rsid w:val="00C95F18"/>
    <w:rsid w:val="00CB7A50"/>
    <w:rsid w:val="00CD548C"/>
    <w:rsid w:val="00CE1825"/>
    <w:rsid w:val="00CE5503"/>
    <w:rsid w:val="00CF4494"/>
    <w:rsid w:val="00D1548D"/>
    <w:rsid w:val="00D62341"/>
    <w:rsid w:val="00D64FF9"/>
    <w:rsid w:val="00D94D54"/>
    <w:rsid w:val="00E51765"/>
    <w:rsid w:val="00E70A47"/>
    <w:rsid w:val="00E824B7"/>
    <w:rsid w:val="00EF56DF"/>
    <w:rsid w:val="00F11EDB"/>
    <w:rsid w:val="00F162EA"/>
    <w:rsid w:val="00F266A7"/>
    <w:rsid w:val="00F55D6F"/>
    <w:rsid w:val="00FD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5:docId w15:val="{A0A7748E-4154-45F4-912B-694E0E6C8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B72F-B4C9-41AA-BC3D-EE0BF171E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15</cp:revision>
  <cp:lastPrinted>2016-09-22T05:18:00Z</cp:lastPrinted>
  <dcterms:created xsi:type="dcterms:W3CDTF">2019-03-19T16:46:00Z</dcterms:created>
  <dcterms:modified xsi:type="dcterms:W3CDTF">2019-11-15T11:05:00Z</dcterms:modified>
</cp:coreProperties>
</file>