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7112D">
        <w:tc>
          <w:tcPr>
            <w:tcW w:w="1616" w:type="dxa"/>
          </w:tcPr>
          <w:p w:rsidR="00B659E1" w:rsidRPr="00AA3F2E" w:rsidRDefault="00B659E1" w:rsidP="0047112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7112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7112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7112D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7112D">
        <w:tc>
          <w:tcPr>
            <w:tcW w:w="1616" w:type="dxa"/>
          </w:tcPr>
          <w:p w:rsidR="00B659E1" w:rsidRPr="00AA3F2E" w:rsidRDefault="00B659E1" w:rsidP="004711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40F67" w:rsidP="0047112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14CE2036</w:t>
            </w:r>
          </w:p>
        </w:tc>
        <w:tc>
          <w:tcPr>
            <w:tcW w:w="1890" w:type="dxa"/>
          </w:tcPr>
          <w:p w:rsidR="00B659E1" w:rsidRPr="00F47A8A" w:rsidRDefault="00B659E1" w:rsidP="0047112D">
            <w:pPr>
              <w:pStyle w:val="Title"/>
              <w:jc w:val="left"/>
              <w:rPr>
                <w:b/>
              </w:rPr>
            </w:pPr>
            <w:r w:rsidRPr="00F47A8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711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7112D">
        <w:tc>
          <w:tcPr>
            <w:tcW w:w="1616" w:type="dxa"/>
          </w:tcPr>
          <w:p w:rsidR="00B659E1" w:rsidRPr="00AA3F2E" w:rsidRDefault="00B659E1" w:rsidP="004711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47A8A" w:rsidP="0047112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PREFABRICATED STRUCTURES</w:t>
            </w:r>
          </w:p>
        </w:tc>
        <w:tc>
          <w:tcPr>
            <w:tcW w:w="1890" w:type="dxa"/>
          </w:tcPr>
          <w:p w:rsidR="00B659E1" w:rsidRPr="00F47A8A" w:rsidRDefault="00F47A8A" w:rsidP="0047112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F47A8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4711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7112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7112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7112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7112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40F6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40F67" w:rsidRPr="00EF5853" w:rsidRDefault="00240F67" w:rsidP="00240F67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40F67" w:rsidRPr="00EF5853" w:rsidRDefault="00240F67" w:rsidP="00240F6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40F67" w:rsidRPr="00EF5853" w:rsidRDefault="00240F67" w:rsidP="00FD5F45">
            <w:pPr>
              <w:jc w:val="both"/>
            </w:pPr>
            <w:r w:rsidRPr="00F34878">
              <w:t>Summarize the advantages and setbacks in prefabrication.</w:t>
            </w:r>
          </w:p>
        </w:tc>
        <w:tc>
          <w:tcPr>
            <w:tcW w:w="1170" w:type="dxa"/>
            <w:shd w:val="clear" w:color="auto" w:fill="auto"/>
          </w:tcPr>
          <w:p w:rsidR="00240F67" w:rsidRPr="00875196" w:rsidRDefault="003D0CBE" w:rsidP="00240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40F67" w:rsidRPr="005814FF" w:rsidRDefault="003D0CBE" w:rsidP="00240F67">
            <w:pPr>
              <w:jc w:val="center"/>
            </w:pPr>
            <w:r>
              <w:t>5</w:t>
            </w:r>
          </w:p>
        </w:tc>
      </w:tr>
      <w:tr w:rsidR="003D0C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0CBE" w:rsidRPr="00EF5853" w:rsidRDefault="003D0CBE" w:rsidP="003D0CB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0CBE" w:rsidRPr="00EF5853" w:rsidRDefault="003D0CBE" w:rsidP="003D0CB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D0CBE" w:rsidRPr="00EF5853" w:rsidRDefault="003D0CBE" w:rsidP="00FD5F45">
            <w:pPr>
              <w:jc w:val="both"/>
            </w:pPr>
            <w:r>
              <w:t xml:space="preserve">Discuss the concepts of production techniques of prefabricated </w:t>
            </w:r>
            <w:r w:rsidR="001C492C">
              <w:t>components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0CBE" w:rsidRPr="00875196" w:rsidRDefault="009F3881" w:rsidP="003D0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0CBE" w:rsidRPr="005814FF" w:rsidRDefault="003F023E" w:rsidP="003D0CBE">
            <w:pPr>
              <w:jc w:val="center"/>
            </w:pPr>
            <w:r>
              <w:t>15</w:t>
            </w:r>
          </w:p>
        </w:tc>
      </w:tr>
      <w:tr w:rsidR="003D0CB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D0CBE" w:rsidRPr="00E65B84" w:rsidRDefault="003D0CBE" w:rsidP="003D0CBE">
            <w:pPr>
              <w:jc w:val="center"/>
              <w:rPr>
                <w:b/>
              </w:rPr>
            </w:pPr>
            <w:r w:rsidRPr="00E65B84">
              <w:rPr>
                <w:b/>
              </w:rPr>
              <w:t>(OR)</w:t>
            </w:r>
          </w:p>
        </w:tc>
      </w:tr>
      <w:tr w:rsidR="003D0C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0CBE" w:rsidRPr="00EF5853" w:rsidRDefault="003D0CBE" w:rsidP="003D0CB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D0CBE" w:rsidRPr="00EF5853" w:rsidRDefault="003D0CBE" w:rsidP="003D0CB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0CBE" w:rsidRPr="00EF5853" w:rsidRDefault="003D0CBE" w:rsidP="00092A39">
            <w:pPr>
              <w:jc w:val="both"/>
            </w:pPr>
            <w:r>
              <w:t>Infer the need of prefabrication</w:t>
            </w:r>
            <w:r w:rsidR="0044655C">
              <w:t>.</w:t>
            </w:r>
          </w:p>
        </w:tc>
        <w:tc>
          <w:tcPr>
            <w:tcW w:w="1170" w:type="dxa"/>
            <w:shd w:val="clear" w:color="auto" w:fill="auto"/>
          </w:tcPr>
          <w:p w:rsidR="003D0CBE" w:rsidRPr="00875196" w:rsidRDefault="00D51042" w:rsidP="003D0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0CBE" w:rsidRPr="005814FF" w:rsidRDefault="003D0CBE" w:rsidP="003D0CBE">
            <w:pPr>
              <w:jc w:val="center"/>
            </w:pPr>
            <w:r>
              <w:t>3</w:t>
            </w:r>
          </w:p>
        </w:tc>
      </w:tr>
      <w:tr w:rsidR="003D0CB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0CBE" w:rsidRPr="00EF5853" w:rsidRDefault="003D0CBE" w:rsidP="003D0CB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0CBE" w:rsidRPr="00EF5853" w:rsidRDefault="003D0CBE" w:rsidP="003D0CB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0CBE" w:rsidRPr="00F34878" w:rsidRDefault="002F479D" w:rsidP="00092A39">
            <w:pPr>
              <w:jc w:val="both"/>
            </w:pPr>
            <w:r>
              <w:t xml:space="preserve">Describe </w:t>
            </w:r>
            <w:r w:rsidR="003D0CBE">
              <w:t>the constrain</w:t>
            </w:r>
            <w:r w:rsidR="0044655C">
              <w:t>t</w:t>
            </w:r>
            <w:r w:rsidR="003D0CBE">
              <w:t>s of selection of materials for prefabrication.</w:t>
            </w:r>
          </w:p>
        </w:tc>
        <w:tc>
          <w:tcPr>
            <w:tcW w:w="1170" w:type="dxa"/>
            <w:shd w:val="clear" w:color="auto" w:fill="auto"/>
          </w:tcPr>
          <w:p w:rsidR="003D0CBE" w:rsidRDefault="003D0CBE" w:rsidP="003D0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0CBE" w:rsidRDefault="003D0CBE" w:rsidP="003D0CBE">
            <w:pPr>
              <w:jc w:val="center"/>
            </w:pPr>
            <w:r>
              <w:t>5</w:t>
            </w:r>
          </w:p>
        </w:tc>
      </w:tr>
      <w:tr w:rsidR="003D0CB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0CBE" w:rsidRPr="00EF5853" w:rsidRDefault="003D0CBE" w:rsidP="003D0CB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0CBE" w:rsidRPr="00EF5853" w:rsidRDefault="003D0CBE" w:rsidP="003D0CB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D0CBE" w:rsidRPr="00EF5853" w:rsidRDefault="003D0CBE" w:rsidP="00BE19EE">
            <w:pPr>
              <w:jc w:val="both"/>
            </w:pPr>
            <w:r>
              <w:t xml:space="preserve">Categorize the principles of prefabrication techniques with </w:t>
            </w:r>
            <w:r w:rsidR="00BE19EE">
              <w:t>their</w:t>
            </w:r>
            <w:r>
              <w:t xml:space="preserve"> applications.</w:t>
            </w:r>
          </w:p>
        </w:tc>
        <w:tc>
          <w:tcPr>
            <w:tcW w:w="1170" w:type="dxa"/>
            <w:shd w:val="clear" w:color="auto" w:fill="auto"/>
          </w:tcPr>
          <w:p w:rsidR="003D0CBE" w:rsidRPr="00875196" w:rsidRDefault="003D0CBE" w:rsidP="003D0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0CBE" w:rsidRPr="005814FF" w:rsidRDefault="003D0CBE" w:rsidP="003D0CBE">
            <w:pPr>
              <w:jc w:val="center"/>
            </w:pPr>
            <w:r>
              <w:t>12</w:t>
            </w:r>
          </w:p>
        </w:tc>
      </w:tr>
      <w:tr w:rsidR="003D0C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0CBE" w:rsidRPr="00EF5853" w:rsidRDefault="003D0CBE" w:rsidP="003D0CB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0CBE" w:rsidRPr="00EF5853" w:rsidRDefault="003D0CBE" w:rsidP="003D0CB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0CBE" w:rsidRPr="00EF5853" w:rsidRDefault="003D0CBE" w:rsidP="003D0CBE"/>
        </w:tc>
        <w:tc>
          <w:tcPr>
            <w:tcW w:w="1170" w:type="dxa"/>
            <w:shd w:val="clear" w:color="auto" w:fill="auto"/>
          </w:tcPr>
          <w:p w:rsidR="003D0CBE" w:rsidRPr="00875196" w:rsidRDefault="003D0CBE" w:rsidP="003D0C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0CBE" w:rsidRPr="005814FF" w:rsidRDefault="003D0CBE" w:rsidP="003D0CBE">
            <w:pPr>
              <w:jc w:val="center"/>
            </w:pPr>
          </w:p>
        </w:tc>
      </w:tr>
      <w:tr w:rsidR="00E65B8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B84" w:rsidRPr="00EF5853" w:rsidRDefault="00E65B84" w:rsidP="003D0CB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3D0CB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B84" w:rsidRPr="00EF5853" w:rsidRDefault="00E65B84" w:rsidP="00FD5F45">
            <w:pPr>
              <w:jc w:val="both"/>
            </w:pPr>
            <w:r>
              <w:t>Illustrate modular coordination and explain its significance.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3D0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3D0CBE">
            <w:pPr>
              <w:jc w:val="center"/>
            </w:pPr>
            <w:r>
              <w:t>8</w:t>
            </w:r>
          </w:p>
        </w:tc>
      </w:tr>
      <w:tr w:rsidR="00E65B8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B84" w:rsidRPr="00EF5853" w:rsidRDefault="00E65B84" w:rsidP="003D0CB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3D0CB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B84" w:rsidRPr="00EF5853" w:rsidRDefault="00E65B84" w:rsidP="00FD5F45">
            <w:pPr>
              <w:jc w:val="both"/>
            </w:pPr>
            <w:r>
              <w:t xml:space="preserve">Summarize the prefabricated components and materials used for prefabrication. 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3D0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3D0CBE">
            <w:pPr>
              <w:jc w:val="center"/>
            </w:pPr>
            <w:r>
              <w:t>8</w:t>
            </w:r>
          </w:p>
        </w:tc>
      </w:tr>
      <w:tr w:rsidR="00E65B84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65B84" w:rsidRPr="00EF5853" w:rsidRDefault="00E65B84" w:rsidP="003D0CB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3D0CB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65B84" w:rsidRPr="00EF5853" w:rsidRDefault="00E65B84" w:rsidP="00FD5F45">
            <w:pPr>
              <w:jc w:val="both"/>
            </w:pPr>
            <w:r>
              <w:t>Explain disuniting of structure with its advantage and disadvantage.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3D0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3D0CBE">
            <w:pPr>
              <w:jc w:val="center"/>
            </w:pPr>
            <w:r>
              <w:t>4</w:t>
            </w:r>
          </w:p>
        </w:tc>
      </w:tr>
      <w:tr w:rsidR="003D0CB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D0CBE" w:rsidRPr="00E65B84" w:rsidRDefault="003D0CBE" w:rsidP="003D0CBE">
            <w:pPr>
              <w:jc w:val="center"/>
              <w:rPr>
                <w:b/>
              </w:rPr>
            </w:pPr>
            <w:r w:rsidRPr="00E65B84">
              <w:rPr>
                <w:b/>
              </w:rPr>
              <w:t>(OR)</w:t>
            </w:r>
          </w:p>
        </w:tc>
      </w:tr>
      <w:tr w:rsidR="00E65B8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B84" w:rsidRPr="00EF5853" w:rsidRDefault="00E65B84" w:rsidP="002D166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2D16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B84" w:rsidRPr="00F34878" w:rsidRDefault="00E65B84" w:rsidP="002F479D">
            <w:pPr>
              <w:jc w:val="both"/>
            </w:pPr>
            <w:r w:rsidRPr="00F34878">
              <w:t xml:space="preserve">Analyze the transportation and erection techniques </w:t>
            </w:r>
            <w:r>
              <w:t xml:space="preserve">used in </w:t>
            </w:r>
            <w:r w:rsidRPr="00F34878">
              <w:t>prefabrication.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2D1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2D166E">
            <w:pPr>
              <w:jc w:val="center"/>
            </w:pPr>
            <w:r>
              <w:t>14</w:t>
            </w:r>
          </w:p>
        </w:tc>
      </w:tr>
      <w:tr w:rsidR="00E65B8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B84" w:rsidRPr="00EF5853" w:rsidRDefault="00E65B84" w:rsidP="002D16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2D16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B84" w:rsidRPr="00F34878" w:rsidRDefault="00E65B84" w:rsidP="002F479D">
            <w:pPr>
              <w:jc w:val="both"/>
            </w:pPr>
            <w:r w:rsidRPr="00F34878">
              <w:t xml:space="preserve">List and compare the </w:t>
            </w:r>
            <w:r>
              <w:t>types of cranes and its</w:t>
            </w:r>
            <w:r w:rsidRPr="00F34878">
              <w:t xml:space="preserve"> features.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2D1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2D166E">
            <w:pPr>
              <w:jc w:val="center"/>
            </w:pPr>
            <w:r>
              <w:t>6</w:t>
            </w:r>
          </w:p>
        </w:tc>
      </w:tr>
      <w:tr w:rsidR="002D166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D166E" w:rsidRPr="00EF5853" w:rsidRDefault="002D166E" w:rsidP="002D16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D166E" w:rsidRPr="00EF5853" w:rsidRDefault="002D166E" w:rsidP="002D166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D166E" w:rsidRPr="00EF5853" w:rsidRDefault="002D166E" w:rsidP="002D166E"/>
        </w:tc>
        <w:tc>
          <w:tcPr>
            <w:tcW w:w="1170" w:type="dxa"/>
            <w:shd w:val="clear" w:color="auto" w:fill="auto"/>
          </w:tcPr>
          <w:p w:rsidR="002D166E" w:rsidRPr="00875196" w:rsidRDefault="002D166E" w:rsidP="002D16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D166E" w:rsidRPr="005814FF" w:rsidRDefault="002D166E" w:rsidP="002D166E">
            <w:pPr>
              <w:jc w:val="center"/>
            </w:pPr>
          </w:p>
        </w:tc>
      </w:tr>
      <w:tr w:rsidR="002D166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D166E" w:rsidRPr="00EF5853" w:rsidRDefault="002D166E" w:rsidP="002D166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D166E" w:rsidRPr="00EF5853" w:rsidRDefault="002D166E" w:rsidP="002D16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D166E" w:rsidRPr="00EF5853" w:rsidRDefault="002334F7" w:rsidP="00092A39">
            <w:pPr>
              <w:jc w:val="both"/>
            </w:pPr>
            <w:r w:rsidRPr="004E1B44">
              <w:t xml:space="preserve">Apply the concepts of shear wall system to resist lateral loads for </w:t>
            </w:r>
            <w:r>
              <w:t xml:space="preserve">a typical </w:t>
            </w:r>
            <w:r w:rsidR="001C492C">
              <w:t>commercial</w:t>
            </w:r>
            <w:r>
              <w:t xml:space="preserve"> complex.</w:t>
            </w:r>
          </w:p>
        </w:tc>
        <w:tc>
          <w:tcPr>
            <w:tcW w:w="1170" w:type="dxa"/>
            <w:shd w:val="clear" w:color="auto" w:fill="auto"/>
          </w:tcPr>
          <w:p w:rsidR="002D166E" w:rsidRPr="00875196" w:rsidRDefault="00D51042" w:rsidP="002D1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D166E" w:rsidRPr="005814FF" w:rsidRDefault="002334F7" w:rsidP="002D166E">
            <w:pPr>
              <w:jc w:val="center"/>
            </w:pPr>
            <w:r>
              <w:t>15</w:t>
            </w:r>
          </w:p>
        </w:tc>
      </w:tr>
      <w:tr w:rsidR="002334F7" w:rsidRPr="00EF5853" w:rsidTr="0047112D">
        <w:trPr>
          <w:trHeight w:val="90"/>
        </w:trPr>
        <w:tc>
          <w:tcPr>
            <w:tcW w:w="810" w:type="dxa"/>
            <w:shd w:val="clear" w:color="auto" w:fill="auto"/>
          </w:tcPr>
          <w:p w:rsidR="002334F7" w:rsidRPr="00EF5853" w:rsidRDefault="002334F7" w:rsidP="002334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4F7" w:rsidRPr="00EF5853" w:rsidRDefault="002334F7" w:rsidP="002334F7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334F7" w:rsidRPr="00EF5853" w:rsidRDefault="0044655C" w:rsidP="00092A39">
            <w:pPr>
              <w:jc w:val="both"/>
            </w:pPr>
            <w:r>
              <w:t>Explain</w:t>
            </w:r>
            <w:r w:rsidR="002F479D">
              <w:t xml:space="preserve"> the term</w:t>
            </w:r>
            <w:r w:rsidR="002334F7">
              <w:t xml:space="preserve"> standardization</w:t>
            </w:r>
            <w:r w:rsidR="002F479D">
              <w:t xml:space="preserve"> in prefabrication</w:t>
            </w:r>
            <w:r w:rsidR="002334F7">
              <w:t>.</w:t>
            </w:r>
          </w:p>
        </w:tc>
        <w:tc>
          <w:tcPr>
            <w:tcW w:w="1170" w:type="dxa"/>
            <w:shd w:val="clear" w:color="auto" w:fill="auto"/>
          </w:tcPr>
          <w:p w:rsidR="002334F7" w:rsidRDefault="009F3881" w:rsidP="00233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334F7" w:rsidRDefault="002334F7" w:rsidP="002334F7">
            <w:pPr>
              <w:jc w:val="center"/>
            </w:pPr>
            <w:r>
              <w:t>5</w:t>
            </w:r>
          </w:p>
        </w:tc>
      </w:tr>
      <w:tr w:rsidR="002334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334F7" w:rsidRPr="00E65B84" w:rsidRDefault="002334F7" w:rsidP="002334F7">
            <w:pPr>
              <w:jc w:val="center"/>
              <w:rPr>
                <w:b/>
              </w:rPr>
            </w:pPr>
            <w:r w:rsidRPr="00E65B84">
              <w:rPr>
                <w:b/>
              </w:rPr>
              <w:t>(OR)</w:t>
            </w:r>
          </w:p>
        </w:tc>
      </w:tr>
      <w:tr w:rsidR="00E65B8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65B84" w:rsidRPr="00EF5853" w:rsidRDefault="00E65B84" w:rsidP="002334F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2334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B84" w:rsidRPr="00EF5853" w:rsidRDefault="00E65B84" w:rsidP="00FD5F45">
            <w:pPr>
              <w:jc w:val="both"/>
            </w:pPr>
            <w:r w:rsidRPr="004E1B44">
              <w:t xml:space="preserve">Analyze the different </w:t>
            </w:r>
            <w:r>
              <w:t xml:space="preserve">types of </w:t>
            </w:r>
            <w:r w:rsidRPr="004E1B44">
              <w:t>precast construction systems.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233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2334F7">
            <w:pPr>
              <w:jc w:val="center"/>
            </w:pPr>
            <w:r>
              <w:t>15</w:t>
            </w:r>
          </w:p>
        </w:tc>
      </w:tr>
      <w:tr w:rsidR="00E65B8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65B84" w:rsidRPr="00EF5853" w:rsidRDefault="00E65B84" w:rsidP="002334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2334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B84" w:rsidRPr="00EF5853" w:rsidRDefault="00E65B84" w:rsidP="002F479D">
            <w:pPr>
              <w:jc w:val="both"/>
            </w:pPr>
            <w:r>
              <w:t>Define expansion joint and its application.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233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2334F7">
            <w:pPr>
              <w:jc w:val="center"/>
            </w:pPr>
            <w:r>
              <w:t>5</w:t>
            </w:r>
          </w:p>
        </w:tc>
      </w:tr>
      <w:tr w:rsidR="002334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334F7" w:rsidRPr="00EF5853" w:rsidRDefault="002334F7" w:rsidP="002334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4F7" w:rsidRPr="00EF5853" w:rsidRDefault="002334F7" w:rsidP="002334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4F7" w:rsidRPr="00EF5853" w:rsidRDefault="002334F7" w:rsidP="002334F7"/>
        </w:tc>
        <w:tc>
          <w:tcPr>
            <w:tcW w:w="1170" w:type="dxa"/>
            <w:shd w:val="clear" w:color="auto" w:fill="auto"/>
          </w:tcPr>
          <w:p w:rsidR="002334F7" w:rsidRPr="00875196" w:rsidRDefault="002334F7" w:rsidP="002334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34F7" w:rsidRPr="005814FF" w:rsidRDefault="002334F7" w:rsidP="002334F7">
            <w:pPr>
              <w:jc w:val="center"/>
            </w:pPr>
          </w:p>
        </w:tc>
      </w:tr>
      <w:tr w:rsidR="002334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334F7" w:rsidRPr="00EF5853" w:rsidRDefault="002334F7" w:rsidP="002334F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334F7" w:rsidRPr="00EF5853" w:rsidRDefault="002334F7" w:rsidP="002334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4F7" w:rsidRPr="00EF5853" w:rsidRDefault="002F479D" w:rsidP="002F479D">
            <w:pPr>
              <w:jc w:val="both"/>
            </w:pPr>
            <w:r>
              <w:t xml:space="preserve">Examine </w:t>
            </w:r>
            <w:r w:rsidR="00FD5F45">
              <w:t xml:space="preserve">the </w:t>
            </w:r>
            <w:r w:rsidR="006D2B6A">
              <w:t xml:space="preserve">different types of </w:t>
            </w:r>
            <w:r w:rsidR="00FD5F45">
              <w:t xml:space="preserve">connections </w:t>
            </w:r>
            <w:r>
              <w:t xml:space="preserve">used </w:t>
            </w:r>
            <w:r w:rsidR="00FD5F45">
              <w:t>in prefabricated structures</w:t>
            </w:r>
            <w:r w:rsidR="00B558B0">
              <w:t>.</w:t>
            </w:r>
          </w:p>
        </w:tc>
        <w:tc>
          <w:tcPr>
            <w:tcW w:w="1170" w:type="dxa"/>
            <w:shd w:val="clear" w:color="auto" w:fill="auto"/>
          </w:tcPr>
          <w:p w:rsidR="002334F7" w:rsidRPr="00875196" w:rsidRDefault="00D51042" w:rsidP="00233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4F7" w:rsidRPr="005814FF" w:rsidRDefault="00FD5F45" w:rsidP="002334F7">
            <w:pPr>
              <w:jc w:val="center"/>
            </w:pPr>
            <w:r>
              <w:t>20</w:t>
            </w:r>
          </w:p>
        </w:tc>
      </w:tr>
      <w:tr w:rsidR="002334F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334F7" w:rsidRPr="00E65B84" w:rsidRDefault="002334F7" w:rsidP="002334F7">
            <w:pPr>
              <w:jc w:val="center"/>
              <w:rPr>
                <w:b/>
              </w:rPr>
            </w:pPr>
            <w:r w:rsidRPr="00E65B84">
              <w:rPr>
                <w:b/>
              </w:rPr>
              <w:t>(OR)</w:t>
            </w:r>
          </w:p>
        </w:tc>
      </w:tr>
      <w:tr w:rsidR="00E65B8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65B84" w:rsidRPr="00EF5853" w:rsidRDefault="00E65B84" w:rsidP="002334F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2334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65B84" w:rsidRPr="00EF5853" w:rsidRDefault="00E65B84" w:rsidP="00092A39">
            <w:pPr>
              <w:jc w:val="both"/>
            </w:pPr>
            <w:r>
              <w:t>Explain in detail the construction sequence of precast floor, beam and column with appropriate sketches.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233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2334F7">
            <w:pPr>
              <w:jc w:val="center"/>
            </w:pPr>
            <w:r>
              <w:t>15</w:t>
            </w:r>
          </w:p>
        </w:tc>
      </w:tr>
      <w:tr w:rsidR="00E65B8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65B84" w:rsidRPr="00EF5853" w:rsidRDefault="00E65B84" w:rsidP="002334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2334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65B84" w:rsidRPr="00EF5853" w:rsidRDefault="00E65B84" w:rsidP="00092A39">
            <w:pPr>
              <w:jc w:val="both"/>
            </w:pPr>
            <w:r>
              <w:t>List the accessories used for lifting the precast elements.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233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2334F7">
            <w:pPr>
              <w:jc w:val="center"/>
            </w:pPr>
            <w:r>
              <w:t>5</w:t>
            </w:r>
          </w:p>
        </w:tc>
      </w:tr>
      <w:tr w:rsidR="002334F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334F7" w:rsidRPr="00EF5853" w:rsidRDefault="002334F7" w:rsidP="002334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5B84" w:rsidRDefault="00E65B84" w:rsidP="002334F7">
            <w:pPr>
              <w:rPr>
                <w:b/>
                <w:u w:val="single"/>
              </w:rPr>
            </w:pPr>
          </w:p>
          <w:p w:rsidR="002334F7" w:rsidRDefault="002334F7" w:rsidP="002334F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65B84" w:rsidRPr="00875196" w:rsidRDefault="00E65B84" w:rsidP="002334F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334F7" w:rsidRPr="00875196" w:rsidRDefault="002334F7" w:rsidP="002334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34F7" w:rsidRPr="005814FF" w:rsidRDefault="002334F7" w:rsidP="002334F7">
            <w:pPr>
              <w:jc w:val="center"/>
            </w:pPr>
          </w:p>
        </w:tc>
      </w:tr>
      <w:tr w:rsidR="00E65B84" w:rsidRPr="00EF5853" w:rsidTr="0047112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65B84" w:rsidRPr="00EF5853" w:rsidRDefault="00E65B84" w:rsidP="00FD5F4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FD5F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65B84" w:rsidRPr="00EF5853" w:rsidRDefault="00E65B84" w:rsidP="00B558B0">
            <w:pPr>
              <w:jc w:val="both"/>
            </w:pPr>
            <w:r>
              <w:t>Interpret progressive collapse and recommend remedial measures to prevent the failure.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FD5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FD5F45">
            <w:pPr>
              <w:jc w:val="center"/>
            </w:pPr>
            <w:r>
              <w:t>14</w:t>
            </w:r>
            <w:bookmarkStart w:id="0" w:name="_GoBack"/>
            <w:bookmarkEnd w:id="0"/>
          </w:p>
        </w:tc>
      </w:tr>
      <w:tr w:rsidR="00E65B84" w:rsidRPr="00EF5853" w:rsidTr="0047112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65B84" w:rsidRPr="00EF5853" w:rsidRDefault="00E65B84" w:rsidP="00FD5F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B84" w:rsidRPr="00EF5853" w:rsidRDefault="00E65B84" w:rsidP="00FD5F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65B84" w:rsidRPr="00EF5853" w:rsidRDefault="00E65B84" w:rsidP="00092A39">
            <w:pPr>
              <w:jc w:val="both"/>
            </w:pPr>
            <w:r>
              <w:t xml:space="preserve">Highlight some examples for abnormal loads that </w:t>
            </w:r>
            <w:proofErr w:type="gramStart"/>
            <w:r>
              <w:t>occurs</w:t>
            </w:r>
            <w:proofErr w:type="gramEnd"/>
            <w:r>
              <w:t xml:space="preserve"> in structures.</w:t>
            </w:r>
          </w:p>
        </w:tc>
        <w:tc>
          <w:tcPr>
            <w:tcW w:w="1170" w:type="dxa"/>
            <w:shd w:val="clear" w:color="auto" w:fill="auto"/>
          </w:tcPr>
          <w:p w:rsidR="00E65B84" w:rsidRPr="00875196" w:rsidRDefault="00E65B84" w:rsidP="00D94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65B84" w:rsidRPr="005814FF" w:rsidRDefault="00E65B84" w:rsidP="00FD5F45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45B" w:rsidRDefault="00E3445B" w:rsidP="00B659E1">
      <w:r>
        <w:separator/>
      </w:r>
    </w:p>
  </w:endnote>
  <w:endnote w:type="continuationSeparator" w:id="1">
    <w:p w:rsidR="00E3445B" w:rsidRDefault="00E3445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45B" w:rsidRDefault="00E3445B" w:rsidP="00B659E1">
      <w:r>
        <w:separator/>
      </w:r>
    </w:p>
  </w:footnote>
  <w:footnote w:type="continuationSeparator" w:id="1">
    <w:p w:rsidR="00E3445B" w:rsidRDefault="00E3445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977"/>
    <w:rsid w:val="00060CB9"/>
    <w:rsid w:val="000613E3"/>
    <w:rsid w:val="00061821"/>
    <w:rsid w:val="00092A39"/>
    <w:rsid w:val="000E180A"/>
    <w:rsid w:val="000E4455"/>
    <w:rsid w:val="000F3EFE"/>
    <w:rsid w:val="00172D36"/>
    <w:rsid w:val="001C492C"/>
    <w:rsid w:val="001D41FE"/>
    <w:rsid w:val="001D670F"/>
    <w:rsid w:val="001E2222"/>
    <w:rsid w:val="001F54D1"/>
    <w:rsid w:val="001F7E9B"/>
    <w:rsid w:val="00204EB0"/>
    <w:rsid w:val="00211ABA"/>
    <w:rsid w:val="002334F7"/>
    <w:rsid w:val="00235351"/>
    <w:rsid w:val="00240F67"/>
    <w:rsid w:val="00266439"/>
    <w:rsid w:val="0026653D"/>
    <w:rsid w:val="002D09FF"/>
    <w:rsid w:val="002D166E"/>
    <w:rsid w:val="002D7611"/>
    <w:rsid w:val="002D76BB"/>
    <w:rsid w:val="002E336A"/>
    <w:rsid w:val="002E552A"/>
    <w:rsid w:val="002F479D"/>
    <w:rsid w:val="00304757"/>
    <w:rsid w:val="003206DF"/>
    <w:rsid w:val="00323989"/>
    <w:rsid w:val="00324247"/>
    <w:rsid w:val="00380146"/>
    <w:rsid w:val="003855F1"/>
    <w:rsid w:val="003A653B"/>
    <w:rsid w:val="003B14BC"/>
    <w:rsid w:val="003B1F06"/>
    <w:rsid w:val="003C6BB4"/>
    <w:rsid w:val="003D0CBE"/>
    <w:rsid w:val="003D6DA3"/>
    <w:rsid w:val="003F023E"/>
    <w:rsid w:val="003F728C"/>
    <w:rsid w:val="00402197"/>
    <w:rsid w:val="0044655C"/>
    <w:rsid w:val="00460118"/>
    <w:rsid w:val="0046314C"/>
    <w:rsid w:val="0046787F"/>
    <w:rsid w:val="0047112D"/>
    <w:rsid w:val="00482D37"/>
    <w:rsid w:val="004F787A"/>
    <w:rsid w:val="00501F18"/>
    <w:rsid w:val="0050571C"/>
    <w:rsid w:val="005133D7"/>
    <w:rsid w:val="0052689D"/>
    <w:rsid w:val="00531E86"/>
    <w:rsid w:val="005527A4"/>
    <w:rsid w:val="00552CF0"/>
    <w:rsid w:val="0056484B"/>
    <w:rsid w:val="005814FF"/>
    <w:rsid w:val="00581B1F"/>
    <w:rsid w:val="0059663E"/>
    <w:rsid w:val="005D0F4A"/>
    <w:rsid w:val="005D31D6"/>
    <w:rsid w:val="005D3355"/>
    <w:rsid w:val="005F011C"/>
    <w:rsid w:val="0062605C"/>
    <w:rsid w:val="0064710A"/>
    <w:rsid w:val="006674DE"/>
    <w:rsid w:val="00670A67"/>
    <w:rsid w:val="00681B25"/>
    <w:rsid w:val="006C1D35"/>
    <w:rsid w:val="006C39BE"/>
    <w:rsid w:val="006C7354"/>
    <w:rsid w:val="006D2B6A"/>
    <w:rsid w:val="006F16AC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3881"/>
    <w:rsid w:val="00A12704"/>
    <w:rsid w:val="00A47E2A"/>
    <w:rsid w:val="00A5348D"/>
    <w:rsid w:val="00A846AD"/>
    <w:rsid w:val="00AA3F2E"/>
    <w:rsid w:val="00AA5E39"/>
    <w:rsid w:val="00AA6B40"/>
    <w:rsid w:val="00AE264C"/>
    <w:rsid w:val="00B009B1"/>
    <w:rsid w:val="00B20598"/>
    <w:rsid w:val="00B253AE"/>
    <w:rsid w:val="00B558B0"/>
    <w:rsid w:val="00B60E7E"/>
    <w:rsid w:val="00B659E1"/>
    <w:rsid w:val="00B83AB6"/>
    <w:rsid w:val="00B939EF"/>
    <w:rsid w:val="00B9454D"/>
    <w:rsid w:val="00B94B3F"/>
    <w:rsid w:val="00BA2F7E"/>
    <w:rsid w:val="00BA539E"/>
    <w:rsid w:val="00BB5C6B"/>
    <w:rsid w:val="00BC7D01"/>
    <w:rsid w:val="00BE19EE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3ED"/>
    <w:rsid w:val="00CE5503"/>
    <w:rsid w:val="00D0319F"/>
    <w:rsid w:val="00D30E9C"/>
    <w:rsid w:val="00D3698C"/>
    <w:rsid w:val="00D51042"/>
    <w:rsid w:val="00D62341"/>
    <w:rsid w:val="00D64FF9"/>
    <w:rsid w:val="00D805C4"/>
    <w:rsid w:val="00D837C5"/>
    <w:rsid w:val="00D85619"/>
    <w:rsid w:val="00D94744"/>
    <w:rsid w:val="00D94D54"/>
    <w:rsid w:val="00DB38C1"/>
    <w:rsid w:val="00DE0497"/>
    <w:rsid w:val="00E22D22"/>
    <w:rsid w:val="00E3445B"/>
    <w:rsid w:val="00E44059"/>
    <w:rsid w:val="00E54572"/>
    <w:rsid w:val="00E5735F"/>
    <w:rsid w:val="00E577A9"/>
    <w:rsid w:val="00E65B84"/>
    <w:rsid w:val="00E70A47"/>
    <w:rsid w:val="00E824B7"/>
    <w:rsid w:val="00EB0EE0"/>
    <w:rsid w:val="00EB26EF"/>
    <w:rsid w:val="00EC53CE"/>
    <w:rsid w:val="00F11EDB"/>
    <w:rsid w:val="00F162EA"/>
    <w:rsid w:val="00F208C0"/>
    <w:rsid w:val="00F266A7"/>
    <w:rsid w:val="00F32118"/>
    <w:rsid w:val="00F47A8A"/>
    <w:rsid w:val="00F55D6F"/>
    <w:rsid w:val="00F95BFA"/>
    <w:rsid w:val="00FD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ACD91-53B8-42E2-97FC-85ED0404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2019-10-10T04:01:00Z</dcterms:created>
  <dcterms:modified xsi:type="dcterms:W3CDTF">2019-11-21T09:57:00Z</dcterms:modified>
</cp:coreProperties>
</file>