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60C" w:rsidRPr="00814F14" w:rsidRDefault="0092560C" w:rsidP="00814F14">
      <w:pPr>
        <w:jc w:val="right"/>
        <w:rPr>
          <w:bCs/>
        </w:rPr>
      </w:pPr>
      <w:proofErr w:type="spellStart"/>
      <w:r w:rsidRPr="00814F14">
        <w:rPr>
          <w:bCs/>
        </w:rPr>
        <w:t>Reg.No</w:t>
      </w:r>
      <w:proofErr w:type="spellEnd"/>
      <w:r w:rsidRPr="00814F14">
        <w:rPr>
          <w:bCs/>
        </w:rPr>
        <w:t>. ____________</w:t>
      </w:r>
    </w:p>
    <w:p w:rsidR="0092560C" w:rsidRPr="00E824B7" w:rsidRDefault="00814F14" w:rsidP="00A80E6D">
      <w:pPr>
        <w:jc w:val="center"/>
        <w:rPr>
          <w:rFonts w:ascii="Arial" w:hAnsi="Arial" w:cs="Arial"/>
          <w:bCs/>
        </w:rPr>
      </w:pPr>
      <w:r w:rsidRPr="00814F14">
        <w:rPr>
          <w:rFonts w:ascii="Arial" w:hAnsi="Arial" w:cs="Arial"/>
          <w:bCs/>
          <w:noProof/>
        </w:rPr>
        <w:drawing>
          <wp:inline distT="0" distB="0" distL="0" distR="0">
            <wp:extent cx="2257425" cy="764553"/>
            <wp:effectExtent l="19050" t="0" r="0" b="0"/>
            <wp:docPr id="1" name="Picture 1" descr="Karunya Logo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13" cy="76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560C" w:rsidRDefault="0092560C" w:rsidP="009256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9760D3">
        <w:rPr>
          <w:b/>
          <w:sz w:val="28"/>
          <w:szCs w:val="28"/>
        </w:rPr>
        <w:t>Examination –Nov/Dec</w:t>
      </w:r>
      <w:r w:rsidR="00814F14">
        <w:rPr>
          <w:b/>
          <w:sz w:val="28"/>
          <w:szCs w:val="28"/>
        </w:rPr>
        <w:t xml:space="preserve"> –</w:t>
      </w:r>
      <w:r w:rsidR="009760D3">
        <w:rPr>
          <w:b/>
          <w:sz w:val="28"/>
          <w:szCs w:val="28"/>
        </w:rPr>
        <w:t xml:space="preserve"> 2019</w:t>
      </w:r>
    </w:p>
    <w:p w:rsidR="00C95AD3" w:rsidRPr="00C95AD3" w:rsidRDefault="00C95AD3" w:rsidP="0092560C">
      <w:pPr>
        <w:jc w:val="center"/>
        <w:rPr>
          <w:b/>
        </w:rPr>
      </w:pPr>
      <w:bookmarkStart w:id="0" w:name="_GoBack"/>
      <w:bookmarkEnd w:id="0"/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376C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bCs/>
              </w:rPr>
              <w:t>14</w:t>
            </w:r>
            <w:r w:rsidR="00367CD8" w:rsidRPr="00367CD8">
              <w:rPr>
                <w:b/>
                <w:bCs/>
              </w:rPr>
              <w:t xml:space="preserve">AE2006 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1376C9" w:rsidP="00875196">
            <w:pPr>
              <w:pStyle w:val="Title"/>
              <w:jc w:val="left"/>
              <w:rPr>
                <w:b/>
              </w:rPr>
            </w:pPr>
            <w:r w:rsidRPr="001376C9">
              <w:rPr>
                <w:b/>
                <w:bCs/>
              </w:rPr>
              <w:t>AERODYN</w:t>
            </w:r>
            <w:r w:rsidR="005266FA">
              <w:rPr>
                <w:b/>
                <w:bCs/>
              </w:rPr>
              <w:t>A</w:t>
            </w:r>
            <w:r w:rsidRPr="001376C9">
              <w:rPr>
                <w:b/>
                <w:bCs/>
              </w:rPr>
              <w:t>MICS</w:t>
            </w:r>
          </w:p>
        </w:tc>
        <w:tc>
          <w:tcPr>
            <w:tcW w:w="1800" w:type="dxa"/>
          </w:tcPr>
          <w:p w:rsidR="005527A4" w:rsidRPr="00AA3F2E" w:rsidRDefault="005527A4" w:rsidP="00814F1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="00814F14"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  <w:proofErr w:type="gramEnd"/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E328C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814F14" w:rsidTr="00814F14">
        <w:trPr>
          <w:trHeight w:val="132"/>
        </w:trPr>
        <w:tc>
          <w:tcPr>
            <w:tcW w:w="709" w:type="dxa"/>
            <w:shd w:val="clear" w:color="auto" w:fill="auto"/>
            <w:vAlign w:val="center"/>
          </w:tcPr>
          <w:p w:rsidR="005D0F4A" w:rsidRPr="00814F14" w:rsidRDefault="005D0F4A" w:rsidP="0092560C">
            <w:pPr>
              <w:jc w:val="center"/>
              <w:rPr>
                <w:b/>
              </w:rPr>
            </w:pPr>
            <w:r w:rsidRPr="00814F14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814F14" w:rsidRDefault="005D0F4A" w:rsidP="0092560C">
            <w:pPr>
              <w:jc w:val="center"/>
              <w:rPr>
                <w:b/>
              </w:rPr>
            </w:pPr>
            <w:r w:rsidRPr="00814F14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D0F4A" w:rsidRPr="00814F14" w:rsidRDefault="005D0F4A" w:rsidP="0092560C">
            <w:pPr>
              <w:jc w:val="center"/>
              <w:rPr>
                <w:b/>
              </w:rPr>
            </w:pPr>
            <w:r w:rsidRPr="00814F1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14F14" w:rsidRDefault="005D0F4A" w:rsidP="0092560C">
            <w:pPr>
              <w:jc w:val="center"/>
              <w:rPr>
                <w:b/>
              </w:rPr>
            </w:pPr>
            <w:r w:rsidRPr="00814F14">
              <w:rPr>
                <w:b/>
              </w:rPr>
              <w:t>Course</w:t>
            </w:r>
          </w:p>
          <w:p w:rsidR="005D0F4A" w:rsidRPr="00814F14" w:rsidRDefault="005D0F4A" w:rsidP="0092560C">
            <w:pPr>
              <w:jc w:val="center"/>
              <w:rPr>
                <w:b/>
              </w:rPr>
            </w:pPr>
            <w:r w:rsidRPr="00814F1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814F14" w:rsidRDefault="005D0F4A" w:rsidP="0092560C">
            <w:pPr>
              <w:jc w:val="center"/>
              <w:rPr>
                <w:b/>
              </w:rPr>
            </w:pPr>
            <w:r w:rsidRPr="00814F14">
              <w:rPr>
                <w:b/>
              </w:rPr>
              <w:t>Marks</w:t>
            </w:r>
          </w:p>
        </w:tc>
      </w:tr>
      <w:tr w:rsidR="001A61DE" w:rsidRPr="00EF5853" w:rsidTr="00B20E88">
        <w:trPr>
          <w:trHeight w:val="386"/>
        </w:trPr>
        <w:tc>
          <w:tcPr>
            <w:tcW w:w="709" w:type="dxa"/>
            <w:vMerge w:val="restart"/>
            <w:shd w:val="clear" w:color="auto" w:fill="auto"/>
          </w:tcPr>
          <w:p w:rsidR="001A61DE" w:rsidRPr="00EF5853" w:rsidRDefault="001A61DE" w:rsidP="00814F14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1A61DE" w:rsidRPr="00EF5853" w:rsidRDefault="001A61DE" w:rsidP="00814F1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A61DE" w:rsidRPr="00EF5853" w:rsidRDefault="001B44BD" w:rsidP="00086B4A">
            <w:pPr>
              <w:jc w:val="both"/>
            </w:pPr>
            <w:r>
              <w:t xml:space="preserve">Explain with neat sketch the force and </w:t>
            </w:r>
            <w:r w:rsidR="00086B4A">
              <w:t>m</w:t>
            </w:r>
            <w:r>
              <w:t xml:space="preserve">oment acting on </w:t>
            </w:r>
            <w:proofErr w:type="gramStart"/>
            <w:r>
              <w:t>a</w:t>
            </w:r>
            <w:proofErr w:type="gramEnd"/>
            <w:r w:rsidR="00864AD0">
              <w:t xml:space="preserve"> </w:t>
            </w:r>
            <w:r w:rsidR="00086B4A">
              <w:t>a</w:t>
            </w:r>
            <w:r>
              <w:t>irfoil</w:t>
            </w:r>
            <w:r w:rsidR="00FE4587">
              <w:t>.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1A61DE" w:rsidRPr="00875196" w:rsidRDefault="00BF0ECF" w:rsidP="009256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A61DE" w:rsidRPr="005814FF" w:rsidRDefault="001B44BD" w:rsidP="0092560C">
            <w:pPr>
              <w:jc w:val="center"/>
            </w:pPr>
            <w:r>
              <w:t>04</w:t>
            </w:r>
          </w:p>
        </w:tc>
      </w:tr>
      <w:tr w:rsidR="001A61DE" w:rsidRPr="00EF5853" w:rsidTr="00814F14">
        <w:trPr>
          <w:trHeight w:val="411"/>
        </w:trPr>
        <w:tc>
          <w:tcPr>
            <w:tcW w:w="709" w:type="dxa"/>
            <w:vMerge/>
            <w:shd w:val="clear" w:color="auto" w:fill="auto"/>
          </w:tcPr>
          <w:p w:rsidR="001A61DE" w:rsidRPr="00EF5853" w:rsidRDefault="001A61DE" w:rsidP="00814F1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A61DE" w:rsidRPr="00EF5853" w:rsidRDefault="001A61DE" w:rsidP="00814F1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A61DE" w:rsidRPr="00EF5853" w:rsidRDefault="001B44BD" w:rsidP="00086B4A">
            <w:pPr>
              <w:jc w:val="both"/>
            </w:pPr>
            <w:r>
              <w:t>Derive</w:t>
            </w:r>
            <w:r w:rsidR="008E40DF">
              <w:t xml:space="preserve"> the </w:t>
            </w:r>
            <w:r w:rsidR="00086B4A">
              <w:t>i</w:t>
            </w:r>
            <w:r w:rsidR="008E40DF">
              <w:t xml:space="preserve">ntegral form of </w:t>
            </w:r>
            <w:r w:rsidR="00086B4A">
              <w:t>m</w:t>
            </w:r>
            <w:r w:rsidR="008E40DF">
              <w:t xml:space="preserve">omentum </w:t>
            </w:r>
            <w:r>
              <w:t>equation with neat sketch</w:t>
            </w:r>
            <w:r w:rsidR="00FE4587">
              <w:t>.</w:t>
            </w: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1A61DE" w:rsidRPr="00875196" w:rsidRDefault="001A61DE" w:rsidP="009256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1A61DE" w:rsidRPr="005814FF" w:rsidRDefault="001B44BD" w:rsidP="0092560C">
            <w:pPr>
              <w:jc w:val="center"/>
            </w:pPr>
            <w:r>
              <w:t>16</w:t>
            </w:r>
          </w:p>
        </w:tc>
      </w:tr>
      <w:tr w:rsidR="00DE0497" w:rsidRPr="00EF5853" w:rsidTr="0092560C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814F14" w:rsidRDefault="00DE0497" w:rsidP="0092560C">
            <w:pPr>
              <w:jc w:val="center"/>
              <w:rPr>
                <w:b/>
              </w:rPr>
            </w:pPr>
            <w:r w:rsidRPr="00814F14">
              <w:rPr>
                <w:b/>
              </w:rPr>
              <w:t>(OR)</w:t>
            </w:r>
          </w:p>
        </w:tc>
      </w:tr>
      <w:tr w:rsidR="0092560C" w:rsidRPr="00EF5853" w:rsidTr="00814F14">
        <w:trPr>
          <w:trHeight w:val="519"/>
        </w:trPr>
        <w:tc>
          <w:tcPr>
            <w:tcW w:w="709" w:type="dxa"/>
            <w:vMerge w:val="restart"/>
            <w:shd w:val="clear" w:color="auto" w:fill="auto"/>
          </w:tcPr>
          <w:p w:rsidR="0092560C" w:rsidRPr="00EF5853" w:rsidRDefault="0092560C" w:rsidP="00814F14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92560C" w:rsidRPr="00EF5853" w:rsidRDefault="0092560C" w:rsidP="00814F14">
            <w:pPr>
              <w:jc w:val="center"/>
            </w:pPr>
            <w:proofErr w:type="gramStart"/>
            <w:r w:rsidRPr="00EF5853">
              <w:t>a</w:t>
            </w:r>
            <w:proofErr w:type="gramEnd"/>
            <w:r w:rsidRPr="00EF5853">
              <w:t>.</w:t>
            </w:r>
          </w:p>
          <w:p w:rsidR="0092560C" w:rsidRPr="00EF5853" w:rsidRDefault="0092560C" w:rsidP="00814F14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92560C" w:rsidRPr="002A33B4" w:rsidRDefault="00D45639" w:rsidP="00086B4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3"/>
                <w:szCs w:val="23"/>
              </w:rPr>
              <w:t xml:space="preserve">Derive </w:t>
            </w:r>
            <w:r w:rsidR="0092560C" w:rsidRPr="002A33B4">
              <w:rPr>
                <w:rFonts w:eastAsia="Calibri"/>
                <w:color w:val="000000"/>
                <w:sz w:val="23"/>
                <w:szCs w:val="23"/>
              </w:rPr>
              <w:t xml:space="preserve">the </w:t>
            </w:r>
            <w:r w:rsidR="00086B4A">
              <w:rPr>
                <w:rFonts w:eastAsia="Calibri"/>
                <w:color w:val="000000"/>
                <w:sz w:val="23"/>
                <w:szCs w:val="23"/>
              </w:rPr>
              <w:t>e</w:t>
            </w:r>
            <w:r w:rsidR="0092560C" w:rsidRPr="002A33B4">
              <w:rPr>
                <w:rFonts w:eastAsia="Calibri"/>
                <w:color w:val="000000"/>
                <w:sz w:val="23"/>
                <w:szCs w:val="23"/>
              </w:rPr>
              <w:t>quation for</w:t>
            </w:r>
            <w:r w:rsidR="00864AD0">
              <w:rPr>
                <w:rFonts w:eastAsia="Calibri"/>
                <w:color w:val="000000"/>
                <w:sz w:val="23"/>
                <w:szCs w:val="23"/>
              </w:rPr>
              <w:t xml:space="preserve"> </w:t>
            </w:r>
            <w:r w:rsidR="00086B4A">
              <w:rPr>
                <w:rFonts w:eastAsia="Calibri"/>
                <w:color w:val="000000"/>
                <w:sz w:val="23"/>
                <w:szCs w:val="23"/>
              </w:rPr>
              <w:t>c</w:t>
            </w:r>
            <w:r w:rsidR="0092560C">
              <w:rPr>
                <w:rFonts w:eastAsia="Calibri"/>
                <w:color w:val="000000"/>
                <w:sz w:val="23"/>
                <w:szCs w:val="23"/>
              </w:rPr>
              <w:t>ontinuity</w:t>
            </w:r>
            <w:r>
              <w:rPr>
                <w:rFonts w:eastAsia="Calibri"/>
                <w:color w:val="000000"/>
                <w:sz w:val="23"/>
                <w:szCs w:val="23"/>
              </w:rPr>
              <w:t xml:space="preserve"> for</w:t>
            </w:r>
            <w:r w:rsidR="00864AD0">
              <w:rPr>
                <w:rFonts w:eastAsia="Calibri"/>
                <w:color w:val="000000"/>
                <w:sz w:val="23"/>
                <w:szCs w:val="23"/>
              </w:rPr>
              <w:t xml:space="preserve"> </w:t>
            </w:r>
            <w:r w:rsidR="0092560C" w:rsidRPr="002A33B4">
              <w:rPr>
                <w:rFonts w:eastAsia="Calibri"/>
                <w:color w:val="000000"/>
                <w:sz w:val="23"/>
                <w:szCs w:val="23"/>
              </w:rPr>
              <w:t xml:space="preserve">compressible &amp; incompressible flow. 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92560C" w:rsidRPr="00875196" w:rsidRDefault="0092560C" w:rsidP="009256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2560C" w:rsidRPr="005814FF" w:rsidRDefault="00D45639" w:rsidP="0092560C">
            <w:pPr>
              <w:jc w:val="center"/>
            </w:pPr>
            <w:r>
              <w:t>10</w:t>
            </w:r>
          </w:p>
        </w:tc>
      </w:tr>
      <w:tr w:rsidR="0092560C" w:rsidRPr="00EF5853" w:rsidTr="00814F14">
        <w:trPr>
          <w:trHeight w:val="312"/>
        </w:trPr>
        <w:tc>
          <w:tcPr>
            <w:tcW w:w="709" w:type="dxa"/>
            <w:vMerge/>
            <w:shd w:val="clear" w:color="auto" w:fill="auto"/>
          </w:tcPr>
          <w:p w:rsidR="0092560C" w:rsidRPr="00EF5853" w:rsidRDefault="0092560C" w:rsidP="00814F1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2560C" w:rsidRPr="00EF5853" w:rsidRDefault="0092560C" w:rsidP="00814F14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D3C3E" w:rsidRDefault="008E40DF" w:rsidP="00814F14">
            <w:pPr>
              <w:jc w:val="both"/>
            </w:pPr>
            <w:r>
              <w:t>The velocity components in a two-dimensional velocity field for an incompressibl</w:t>
            </w:r>
            <w:r w:rsidR="00D45639">
              <w:t>e fluid are expressed as</w:t>
            </w:r>
            <w:r w:rsidR="00FE4587">
              <w:t>;</w:t>
            </w:r>
          </w:p>
          <w:p w:rsidR="00D45639" w:rsidRPr="00D45639" w:rsidRDefault="00D45639" w:rsidP="00814F14">
            <w:pPr>
              <w:jc w:val="both"/>
            </w:pPr>
            <w:r>
              <w:t>u = y</w:t>
            </w:r>
            <w:r>
              <w:rPr>
                <w:vertAlign w:val="superscript"/>
              </w:rPr>
              <w:t>3</w:t>
            </w:r>
            <w:r>
              <w:t>/3+2x-x</w:t>
            </w:r>
            <w:r>
              <w:rPr>
                <w:vertAlign w:val="superscript"/>
              </w:rPr>
              <w:t>2</w:t>
            </w:r>
            <w:r>
              <w:t>y, v = xy</w:t>
            </w:r>
            <w:r>
              <w:rPr>
                <w:vertAlign w:val="superscript"/>
              </w:rPr>
              <w:t>2</w:t>
            </w:r>
            <w:r>
              <w:t>-2y-x</w:t>
            </w:r>
            <w:r>
              <w:rPr>
                <w:vertAlign w:val="superscript"/>
              </w:rPr>
              <w:t>3</w:t>
            </w:r>
            <w:r>
              <w:t>/3</w:t>
            </w:r>
          </w:p>
          <w:p w:rsidR="0092560C" w:rsidRPr="00EF5853" w:rsidRDefault="008E40DF" w:rsidP="00814F14">
            <w:pPr>
              <w:jc w:val="both"/>
            </w:pPr>
            <w:r>
              <w:t xml:space="preserve">Show that these functions represent a possible case of an </w:t>
            </w:r>
            <w:proofErr w:type="spellStart"/>
            <w:r>
              <w:t>irrotational</w:t>
            </w:r>
            <w:proofErr w:type="spellEnd"/>
            <w:r>
              <w:t xml:space="preserve"> flow.</w:t>
            </w: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92560C" w:rsidRDefault="0092560C" w:rsidP="009256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92560C" w:rsidRDefault="00D45639" w:rsidP="0092560C">
            <w:pPr>
              <w:jc w:val="center"/>
            </w:pPr>
            <w:r>
              <w:t>10</w:t>
            </w:r>
          </w:p>
        </w:tc>
      </w:tr>
      <w:tr w:rsidR="00B20E88" w:rsidRPr="00EF5853" w:rsidTr="00814F14">
        <w:trPr>
          <w:trHeight w:val="312"/>
        </w:trPr>
        <w:tc>
          <w:tcPr>
            <w:tcW w:w="709" w:type="dxa"/>
            <w:shd w:val="clear" w:color="auto" w:fill="auto"/>
          </w:tcPr>
          <w:p w:rsidR="00B20E88" w:rsidRPr="00EF5853" w:rsidRDefault="00B20E88" w:rsidP="00814F1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20E88" w:rsidRDefault="00B20E88" w:rsidP="00814F14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B20E88" w:rsidRDefault="00B20E88" w:rsidP="00814F14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B20E88" w:rsidRDefault="00B20E88" w:rsidP="009256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B20E88" w:rsidRDefault="00B20E88" w:rsidP="0092560C">
            <w:pPr>
              <w:jc w:val="center"/>
            </w:pPr>
          </w:p>
        </w:tc>
      </w:tr>
      <w:tr w:rsidR="0092127B" w:rsidRPr="00EF5853" w:rsidTr="00814F14">
        <w:trPr>
          <w:trHeight w:val="625"/>
        </w:trPr>
        <w:tc>
          <w:tcPr>
            <w:tcW w:w="709" w:type="dxa"/>
            <w:shd w:val="clear" w:color="auto" w:fill="auto"/>
          </w:tcPr>
          <w:p w:rsidR="0092127B" w:rsidRPr="00EF5853" w:rsidRDefault="0092127B" w:rsidP="00814F14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92127B" w:rsidRPr="00EF5853" w:rsidRDefault="0092127B" w:rsidP="00814F14">
            <w:pPr>
              <w:jc w:val="center"/>
            </w:pPr>
            <w:proofErr w:type="gramStart"/>
            <w:r w:rsidRPr="00EF5853">
              <w:t>a</w:t>
            </w:r>
            <w:proofErr w:type="gramEnd"/>
            <w:r w:rsidRPr="00EF5853">
              <w:t>.</w:t>
            </w:r>
          </w:p>
          <w:p w:rsidR="0092127B" w:rsidRPr="00EF5853" w:rsidRDefault="0092127B" w:rsidP="00814F14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3162D4" w:rsidRDefault="0092127B" w:rsidP="00814F14">
            <w:pPr>
              <w:jc w:val="both"/>
            </w:pPr>
            <w:r>
              <w:t>Write the short note on f</w:t>
            </w:r>
            <w:r w:rsidR="00086B4A">
              <w:t>ol</w:t>
            </w:r>
            <w:r>
              <w:t>lowing</w:t>
            </w:r>
            <w:r w:rsidR="00814F14">
              <w:t xml:space="preserve">:  </w:t>
            </w:r>
          </w:p>
          <w:p w:rsidR="00814F14" w:rsidRDefault="00814F14" w:rsidP="00814F14">
            <w:pPr>
              <w:jc w:val="both"/>
            </w:pPr>
            <w:proofErr w:type="spellStart"/>
            <w:r>
              <w:t>i</w:t>
            </w:r>
            <w:proofErr w:type="spellEnd"/>
            <w:r>
              <w:t xml:space="preserve">) </w:t>
            </w:r>
            <w:r w:rsidR="003162D4">
              <w:t>A</w:t>
            </w:r>
            <w:r w:rsidR="00FC7426" w:rsidRPr="00FC7426">
              <w:t>ngular velocity</w:t>
            </w:r>
            <w:r>
              <w:t xml:space="preserve">.   </w:t>
            </w:r>
          </w:p>
          <w:p w:rsidR="003162D4" w:rsidRDefault="00814F14" w:rsidP="00814F14">
            <w:pPr>
              <w:jc w:val="both"/>
            </w:pPr>
            <w:r>
              <w:t xml:space="preserve">ii) </w:t>
            </w:r>
            <w:r w:rsidR="003162D4">
              <w:t>S</w:t>
            </w:r>
            <w:r w:rsidR="00FC7426" w:rsidRPr="00FC7426">
              <w:t>train rate</w:t>
            </w:r>
            <w:r>
              <w:t xml:space="preserve">.         </w:t>
            </w:r>
          </w:p>
          <w:p w:rsidR="0092127B" w:rsidRPr="00EF5853" w:rsidRDefault="00814F14" w:rsidP="003162D4">
            <w:pPr>
              <w:jc w:val="both"/>
            </w:pPr>
            <w:r>
              <w:t xml:space="preserve">iii) </w:t>
            </w:r>
            <w:proofErr w:type="spellStart"/>
            <w:r w:rsidR="003162D4">
              <w:t>V</w:t>
            </w:r>
            <w:r w:rsidR="00FC7426" w:rsidRPr="00FC7426">
              <w:t>orticity</w:t>
            </w:r>
            <w:proofErr w:type="spellEnd"/>
            <w:r w:rsidR="00FC7426" w:rsidRPr="00FC7426">
              <w:t xml:space="preserve"> and dilatation of a fluid element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2127B" w:rsidRPr="00875196" w:rsidRDefault="0092560C" w:rsidP="009256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2127B" w:rsidRPr="005814FF" w:rsidRDefault="0092127B" w:rsidP="0092560C">
            <w:pPr>
              <w:jc w:val="center"/>
            </w:pPr>
            <w:r>
              <w:t>6+6+8</w:t>
            </w:r>
          </w:p>
        </w:tc>
      </w:tr>
      <w:tr w:rsidR="00DE0497" w:rsidRPr="00EF5853" w:rsidTr="0092560C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814F14" w:rsidRDefault="00DE0497" w:rsidP="0092560C">
            <w:pPr>
              <w:jc w:val="center"/>
              <w:rPr>
                <w:b/>
              </w:rPr>
            </w:pPr>
            <w:r w:rsidRPr="00814F14">
              <w:rPr>
                <w:b/>
              </w:rPr>
              <w:t>(OR)</w:t>
            </w:r>
          </w:p>
        </w:tc>
      </w:tr>
      <w:tr w:rsidR="0092560C" w:rsidRPr="00EF5853" w:rsidTr="00B20E88">
        <w:trPr>
          <w:trHeight w:val="728"/>
        </w:trPr>
        <w:tc>
          <w:tcPr>
            <w:tcW w:w="709" w:type="dxa"/>
            <w:vMerge w:val="restart"/>
            <w:shd w:val="clear" w:color="auto" w:fill="auto"/>
          </w:tcPr>
          <w:p w:rsidR="0092560C" w:rsidRPr="00EF5853" w:rsidRDefault="0092560C" w:rsidP="00814F14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92560C" w:rsidRPr="00EF5853" w:rsidRDefault="0092560C" w:rsidP="00814F1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92560C" w:rsidRPr="00EF5853" w:rsidRDefault="0092560C" w:rsidP="00086B4A">
            <w:pPr>
              <w:autoSpaceDE w:val="0"/>
              <w:autoSpaceDN w:val="0"/>
              <w:adjustRightInd w:val="0"/>
              <w:jc w:val="both"/>
            </w:pPr>
            <w:r w:rsidRPr="0092127B">
              <w:rPr>
                <w:rFonts w:eastAsia="Calibri"/>
                <w:color w:val="000000"/>
                <w:sz w:val="23"/>
                <w:szCs w:val="23"/>
              </w:rPr>
              <w:t xml:space="preserve">Derive the </w:t>
            </w:r>
            <w:proofErr w:type="spellStart"/>
            <w:r w:rsidRPr="0092127B">
              <w:rPr>
                <w:rFonts w:eastAsia="Calibri"/>
                <w:color w:val="000000"/>
                <w:sz w:val="23"/>
                <w:szCs w:val="23"/>
              </w:rPr>
              <w:t>Navier</w:t>
            </w:r>
            <w:proofErr w:type="spellEnd"/>
            <w:r w:rsidRPr="0092127B">
              <w:rPr>
                <w:rFonts w:eastAsia="Calibri"/>
                <w:color w:val="000000"/>
                <w:sz w:val="23"/>
                <w:szCs w:val="23"/>
              </w:rPr>
              <w:t xml:space="preserve"> – </w:t>
            </w:r>
            <w:proofErr w:type="spellStart"/>
            <w:r w:rsidRPr="0092127B">
              <w:rPr>
                <w:rFonts w:eastAsia="Calibri"/>
                <w:color w:val="000000"/>
                <w:sz w:val="23"/>
                <w:szCs w:val="23"/>
              </w:rPr>
              <w:t>stoke’s</w:t>
            </w:r>
            <w:r w:rsidR="00086B4A">
              <w:rPr>
                <w:rFonts w:eastAsia="Calibri"/>
                <w:color w:val="000000"/>
                <w:sz w:val="23"/>
                <w:szCs w:val="23"/>
              </w:rPr>
              <w:t>e</w:t>
            </w:r>
            <w:r w:rsidRPr="0092127B">
              <w:rPr>
                <w:rFonts w:eastAsia="Calibri"/>
                <w:color w:val="000000"/>
                <w:sz w:val="23"/>
                <w:szCs w:val="23"/>
              </w:rPr>
              <w:t>quation</w:t>
            </w:r>
            <w:proofErr w:type="spellEnd"/>
            <w:r w:rsidRPr="0092127B">
              <w:rPr>
                <w:rFonts w:eastAsia="Calibri"/>
                <w:color w:val="000000"/>
                <w:sz w:val="23"/>
                <w:szCs w:val="23"/>
              </w:rPr>
              <w:t xml:space="preserve"> with sketch. What is calorically perfect gas?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92560C" w:rsidRPr="00875196" w:rsidRDefault="0092560C" w:rsidP="009256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2560C" w:rsidRPr="005814FF" w:rsidRDefault="0092560C" w:rsidP="0092560C">
            <w:pPr>
              <w:jc w:val="center"/>
            </w:pPr>
            <w:r>
              <w:t>16</w:t>
            </w:r>
          </w:p>
        </w:tc>
      </w:tr>
      <w:tr w:rsidR="0092560C" w:rsidRPr="00EF5853" w:rsidTr="00814F14">
        <w:trPr>
          <w:trHeight w:val="447"/>
        </w:trPr>
        <w:tc>
          <w:tcPr>
            <w:tcW w:w="709" w:type="dxa"/>
            <w:vMerge/>
            <w:shd w:val="clear" w:color="auto" w:fill="auto"/>
          </w:tcPr>
          <w:p w:rsidR="0092560C" w:rsidRPr="00EF5853" w:rsidRDefault="0092560C" w:rsidP="00814F1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2560C" w:rsidRPr="00EF5853" w:rsidRDefault="0092560C" w:rsidP="00814F14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92560C" w:rsidRPr="00C92154" w:rsidRDefault="00FC7426" w:rsidP="00814F14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  <w:color w:val="000000"/>
                <w:sz w:val="23"/>
                <w:szCs w:val="23"/>
              </w:rPr>
              <w:t xml:space="preserve">Illustrate </w:t>
            </w:r>
            <w:r w:rsidRPr="00FC7426">
              <w:rPr>
                <w:rFonts w:eastAsia="Calibri"/>
                <w:color w:val="000000"/>
                <w:sz w:val="23"/>
                <w:szCs w:val="23"/>
              </w:rPr>
              <w:t>the characteristics of a vortex flow</w:t>
            </w:r>
            <w:r>
              <w:rPr>
                <w:rFonts w:eastAsia="Calibri"/>
                <w:color w:val="000000"/>
                <w:sz w:val="23"/>
                <w:szCs w:val="23"/>
              </w:rPr>
              <w:t xml:space="preserve"> with neat sketch</w:t>
            </w:r>
            <w:r w:rsidR="00864AD0">
              <w:rPr>
                <w:rFonts w:eastAsia="Calibri"/>
                <w:color w:val="000000"/>
                <w:sz w:val="23"/>
                <w:szCs w:val="23"/>
              </w:rPr>
              <w:t>.</w:t>
            </w: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92560C" w:rsidRDefault="0092560C" w:rsidP="009256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92560C" w:rsidRDefault="0092560C" w:rsidP="0092560C">
            <w:pPr>
              <w:jc w:val="center"/>
            </w:pPr>
            <w:r>
              <w:t>04</w:t>
            </w:r>
          </w:p>
        </w:tc>
      </w:tr>
      <w:tr w:rsidR="00B20E88" w:rsidRPr="00EF5853" w:rsidTr="00B20E88">
        <w:trPr>
          <w:trHeight w:val="278"/>
        </w:trPr>
        <w:tc>
          <w:tcPr>
            <w:tcW w:w="709" w:type="dxa"/>
            <w:shd w:val="clear" w:color="auto" w:fill="auto"/>
          </w:tcPr>
          <w:p w:rsidR="00B20E88" w:rsidRPr="00EF5853" w:rsidRDefault="00B20E88" w:rsidP="00814F1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20E88" w:rsidRDefault="00B20E88" w:rsidP="00814F14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B20E88" w:rsidRDefault="00B20E88" w:rsidP="00814F1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B20E88" w:rsidRDefault="00B20E88" w:rsidP="009256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B20E88" w:rsidRDefault="00B20E88" w:rsidP="0092560C">
            <w:pPr>
              <w:jc w:val="center"/>
            </w:pPr>
          </w:p>
        </w:tc>
      </w:tr>
      <w:tr w:rsidR="0092560C" w:rsidRPr="00EF5853" w:rsidTr="00B20E88">
        <w:trPr>
          <w:trHeight w:val="701"/>
        </w:trPr>
        <w:tc>
          <w:tcPr>
            <w:tcW w:w="709" w:type="dxa"/>
            <w:vMerge w:val="restart"/>
            <w:shd w:val="clear" w:color="auto" w:fill="auto"/>
          </w:tcPr>
          <w:p w:rsidR="0092560C" w:rsidRPr="00EF5853" w:rsidRDefault="0092560C" w:rsidP="00814F14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92560C" w:rsidRPr="00EF5853" w:rsidRDefault="0092560C" w:rsidP="00814F1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92560C" w:rsidRPr="00EF5853" w:rsidRDefault="0092560C" w:rsidP="00814F14">
            <w:pPr>
              <w:jc w:val="both"/>
            </w:pPr>
            <w:r w:rsidRPr="00134437">
              <w:t>Show that equipotential lines and stream lines are mutually perpendiculars</w:t>
            </w:r>
            <w:r w:rsidR="00D92DE6">
              <w:t>.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92560C" w:rsidRPr="00875196" w:rsidRDefault="0092560C" w:rsidP="009256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2560C" w:rsidRPr="005814FF" w:rsidRDefault="0092560C" w:rsidP="0092560C">
            <w:pPr>
              <w:jc w:val="center"/>
            </w:pPr>
            <w:r>
              <w:t>04</w:t>
            </w:r>
          </w:p>
        </w:tc>
      </w:tr>
      <w:tr w:rsidR="0092560C" w:rsidRPr="00EF5853" w:rsidTr="00B20E88">
        <w:trPr>
          <w:trHeight w:val="728"/>
        </w:trPr>
        <w:tc>
          <w:tcPr>
            <w:tcW w:w="709" w:type="dxa"/>
            <w:vMerge/>
            <w:shd w:val="clear" w:color="auto" w:fill="auto"/>
          </w:tcPr>
          <w:p w:rsidR="0092560C" w:rsidRPr="00EF5853" w:rsidRDefault="0092560C" w:rsidP="00814F1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2560C" w:rsidRPr="00EF5853" w:rsidRDefault="0092560C" w:rsidP="00814F14">
            <w:pPr>
              <w:jc w:val="center"/>
            </w:pPr>
            <w:proofErr w:type="gramStart"/>
            <w:r w:rsidRPr="00EF5853">
              <w:t>b</w:t>
            </w:r>
            <w:proofErr w:type="gramEnd"/>
            <w:r w:rsidRPr="00EF5853">
              <w:t>.</w:t>
            </w:r>
          </w:p>
          <w:p w:rsidR="0092560C" w:rsidRPr="00EF5853" w:rsidRDefault="0092560C" w:rsidP="00814F14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92560C" w:rsidRPr="00EF5853" w:rsidRDefault="00696AFA" w:rsidP="00814F14">
            <w:pPr>
              <w:jc w:val="both"/>
            </w:pPr>
            <w:r w:rsidRPr="00696AFA">
              <w:rPr>
                <w:szCs w:val="20"/>
              </w:rPr>
              <w:t>Derive the expressions for stream function and velocity potential function</w:t>
            </w:r>
            <w:r w:rsidR="00D92DE6">
              <w:rPr>
                <w:szCs w:val="20"/>
              </w:rPr>
              <w:t>.</w:t>
            </w: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92560C" w:rsidRPr="00875196" w:rsidRDefault="0092560C" w:rsidP="009256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92560C" w:rsidRPr="005814FF" w:rsidRDefault="0092560C" w:rsidP="0092560C">
            <w:pPr>
              <w:jc w:val="center"/>
            </w:pPr>
            <w:r>
              <w:t>04</w:t>
            </w:r>
          </w:p>
        </w:tc>
      </w:tr>
      <w:tr w:rsidR="0092560C" w:rsidRPr="00EF5853" w:rsidTr="00B20E88">
        <w:trPr>
          <w:trHeight w:val="953"/>
        </w:trPr>
        <w:tc>
          <w:tcPr>
            <w:tcW w:w="709" w:type="dxa"/>
            <w:vMerge/>
            <w:shd w:val="clear" w:color="auto" w:fill="auto"/>
          </w:tcPr>
          <w:p w:rsidR="0092560C" w:rsidRPr="00EF5853" w:rsidRDefault="0092560C" w:rsidP="00814F1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2560C" w:rsidRPr="00EF5853" w:rsidRDefault="0092560C" w:rsidP="00814F14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92560C" w:rsidRDefault="0092560C" w:rsidP="00814F14">
            <w:pPr>
              <w:pStyle w:val="Title"/>
              <w:jc w:val="both"/>
            </w:pPr>
            <w:r>
              <w:t>Derive t</w:t>
            </w:r>
            <w:r w:rsidR="00A80CE1">
              <w:t xml:space="preserve">he </w:t>
            </w:r>
            <w:r w:rsidR="00086B4A">
              <w:t>s</w:t>
            </w:r>
            <w:r w:rsidR="00A80CE1">
              <w:t>tream function of following:</w:t>
            </w:r>
          </w:p>
          <w:p w:rsidR="0092560C" w:rsidRDefault="00814F14" w:rsidP="00814F14">
            <w:pPr>
              <w:pStyle w:val="Title"/>
              <w:jc w:val="both"/>
            </w:pPr>
            <w:proofErr w:type="spellStart"/>
            <w:proofErr w:type="gramStart"/>
            <w:r>
              <w:t>i</w:t>
            </w:r>
            <w:proofErr w:type="spellEnd"/>
            <w:r>
              <w:t xml:space="preserve">) </w:t>
            </w:r>
            <w:r w:rsidR="0092560C">
              <w:t>Doublet Flow</w:t>
            </w:r>
            <w:r w:rsidR="00864AD0">
              <w:t xml:space="preserve">       </w:t>
            </w:r>
            <w:r>
              <w:t xml:space="preserve"> ii) </w:t>
            </w:r>
            <w:r w:rsidR="0092560C">
              <w:t>Vortex Flow</w:t>
            </w:r>
            <w:r w:rsidR="00A80CE1">
              <w:t>.</w:t>
            </w:r>
            <w:proofErr w:type="gramEnd"/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92560C" w:rsidRPr="00875196" w:rsidRDefault="0092560C" w:rsidP="009256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92560C" w:rsidRDefault="0092560C" w:rsidP="0092560C">
            <w:pPr>
              <w:jc w:val="center"/>
            </w:pPr>
            <w:r>
              <w:t>6+6</w:t>
            </w:r>
          </w:p>
        </w:tc>
      </w:tr>
      <w:tr w:rsidR="00DE0497" w:rsidRPr="00EF5853" w:rsidTr="0092560C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814F14" w:rsidRDefault="00DE0497" w:rsidP="0092560C">
            <w:pPr>
              <w:jc w:val="center"/>
              <w:rPr>
                <w:b/>
              </w:rPr>
            </w:pPr>
            <w:r w:rsidRPr="00814F14">
              <w:rPr>
                <w:b/>
              </w:rPr>
              <w:t>(OR)</w:t>
            </w:r>
          </w:p>
        </w:tc>
      </w:tr>
      <w:tr w:rsidR="00BD7088" w:rsidRPr="00EF5853" w:rsidTr="00B20E88">
        <w:trPr>
          <w:trHeight w:val="998"/>
        </w:trPr>
        <w:tc>
          <w:tcPr>
            <w:tcW w:w="709" w:type="dxa"/>
            <w:vMerge w:val="restart"/>
            <w:shd w:val="clear" w:color="auto" w:fill="auto"/>
          </w:tcPr>
          <w:p w:rsidR="00BD7088" w:rsidRPr="00EF5853" w:rsidRDefault="00BD7088" w:rsidP="00814F14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BD7088" w:rsidRPr="00EF5853" w:rsidRDefault="00BD7088" w:rsidP="00814F14">
            <w:pPr>
              <w:jc w:val="center"/>
            </w:pPr>
            <w:proofErr w:type="gramStart"/>
            <w:r w:rsidRPr="00EF5853">
              <w:t>a</w:t>
            </w:r>
            <w:proofErr w:type="gramEnd"/>
            <w:r w:rsidRPr="00EF5853">
              <w:t>.</w:t>
            </w:r>
          </w:p>
          <w:p w:rsidR="00BD7088" w:rsidRPr="00EF5853" w:rsidRDefault="00BD7088" w:rsidP="00814F14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BD7088" w:rsidRPr="00EF5853" w:rsidRDefault="00696AFA" w:rsidP="00814F14">
            <w:pPr>
              <w:jc w:val="both"/>
            </w:pPr>
            <w:r w:rsidRPr="00696AFA">
              <w:t xml:space="preserve">If </w:t>
            </w:r>
            <w:r>
              <w:t>ϕ</w:t>
            </w:r>
            <w:r w:rsidRPr="00696AFA">
              <w:t xml:space="preserve"> is defined as a scalar function of space coordinates and time, then show that curl grad </w:t>
            </w:r>
            <w:r>
              <w:t>ϕ</w:t>
            </w:r>
            <w:r w:rsidRPr="00696AFA">
              <w:t xml:space="preserve">=0 certifies the flow field to be </w:t>
            </w:r>
            <w:proofErr w:type="spellStart"/>
            <w:r w:rsidRPr="00696AFA">
              <w:t>irrotational</w:t>
            </w:r>
            <w:proofErr w:type="spellEnd"/>
            <w:r w:rsidR="00086B4A">
              <w:t>.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BD7088" w:rsidRDefault="00BD7088" w:rsidP="0092560C">
            <w:pPr>
              <w:jc w:val="center"/>
              <w:rPr>
                <w:sz w:val="22"/>
                <w:szCs w:val="22"/>
              </w:rPr>
            </w:pPr>
          </w:p>
          <w:p w:rsidR="00BD7088" w:rsidRPr="00875196" w:rsidRDefault="0092560C" w:rsidP="009256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D7088" w:rsidRPr="005814FF" w:rsidRDefault="00696AFA" w:rsidP="0092560C">
            <w:pPr>
              <w:jc w:val="center"/>
            </w:pPr>
            <w:r>
              <w:t>10</w:t>
            </w:r>
          </w:p>
        </w:tc>
      </w:tr>
      <w:tr w:rsidR="00BD7088" w:rsidRPr="00EF5853" w:rsidTr="00B20E88">
        <w:trPr>
          <w:trHeight w:val="1034"/>
        </w:trPr>
        <w:tc>
          <w:tcPr>
            <w:tcW w:w="709" w:type="dxa"/>
            <w:vMerge/>
            <w:shd w:val="clear" w:color="auto" w:fill="auto"/>
          </w:tcPr>
          <w:p w:rsidR="00BD7088" w:rsidRPr="00EF5853" w:rsidRDefault="00BD7088" w:rsidP="00814F1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D7088" w:rsidRPr="00EF5853" w:rsidRDefault="00BD7088" w:rsidP="00814F14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BD7088" w:rsidRDefault="00134437" w:rsidP="00086B4A">
            <w:pPr>
              <w:jc w:val="both"/>
            </w:pPr>
            <w:r w:rsidRPr="003727A4">
              <w:t xml:space="preserve">How will you obtain the stagnation points </w:t>
            </w:r>
            <w:r w:rsidR="00696AFA">
              <w:t xml:space="preserve">for a flow over a Rankine full </w:t>
            </w:r>
            <w:r w:rsidRPr="003727A4">
              <w:t>body in combination of uniform flow with source and sink</w:t>
            </w:r>
            <w:r w:rsidR="00086B4A">
              <w:t>?</w:t>
            </w:r>
            <w:r w:rsidRPr="003727A4">
              <w:t xml:space="preserve"> Also derive the equation of stagnation streamline for ranking oval.</w:t>
            </w: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BD7088" w:rsidRDefault="00BD7088" w:rsidP="009256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BD7088" w:rsidRDefault="00696AFA" w:rsidP="0092560C">
            <w:pPr>
              <w:jc w:val="center"/>
            </w:pPr>
            <w:r>
              <w:t>10</w:t>
            </w:r>
          </w:p>
        </w:tc>
      </w:tr>
      <w:tr w:rsidR="00B20E88" w:rsidRPr="00EF5853" w:rsidTr="00B20E88">
        <w:trPr>
          <w:trHeight w:val="314"/>
        </w:trPr>
        <w:tc>
          <w:tcPr>
            <w:tcW w:w="709" w:type="dxa"/>
            <w:shd w:val="clear" w:color="auto" w:fill="auto"/>
          </w:tcPr>
          <w:p w:rsidR="00B20E88" w:rsidRPr="00EF5853" w:rsidRDefault="00B20E88" w:rsidP="00814F1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20E88" w:rsidRDefault="00B20E88" w:rsidP="00814F14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B20E88" w:rsidRPr="003727A4" w:rsidRDefault="00B20E88" w:rsidP="00814F14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B20E88" w:rsidRDefault="00B20E88" w:rsidP="009256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B20E88" w:rsidRDefault="00B20E88" w:rsidP="0092560C">
            <w:pPr>
              <w:jc w:val="center"/>
            </w:pPr>
          </w:p>
        </w:tc>
      </w:tr>
      <w:tr w:rsidR="0092560C" w:rsidRPr="00EF5853" w:rsidTr="00814F14">
        <w:trPr>
          <w:trHeight w:val="321"/>
        </w:trPr>
        <w:tc>
          <w:tcPr>
            <w:tcW w:w="709" w:type="dxa"/>
            <w:vMerge w:val="restart"/>
            <w:shd w:val="clear" w:color="auto" w:fill="auto"/>
          </w:tcPr>
          <w:p w:rsidR="0092560C" w:rsidRPr="00EF5853" w:rsidRDefault="0092560C" w:rsidP="00814F14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709" w:type="dxa"/>
            <w:shd w:val="clear" w:color="auto" w:fill="auto"/>
          </w:tcPr>
          <w:p w:rsidR="0092560C" w:rsidRPr="00EF5853" w:rsidRDefault="0092560C" w:rsidP="00814F14">
            <w:pPr>
              <w:jc w:val="center"/>
            </w:pPr>
            <w:proofErr w:type="gramStart"/>
            <w:r w:rsidRPr="00EF5853">
              <w:t>a</w:t>
            </w:r>
            <w:proofErr w:type="gramEnd"/>
            <w:r w:rsidRPr="00EF5853">
              <w:t>.</w:t>
            </w:r>
          </w:p>
          <w:p w:rsidR="0092560C" w:rsidRPr="00EF5853" w:rsidRDefault="0092560C" w:rsidP="00814F14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92560C" w:rsidRPr="00EF5853" w:rsidRDefault="00864AD0" w:rsidP="00086B4A">
            <w:pPr>
              <w:jc w:val="both"/>
            </w:pPr>
            <w:r>
              <w:t>Illust</w:t>
            </w:r>
            <w:r w:rsidR="0092560C">
              <w:t>r</w:t>
            </w:r>
            <w:r>
              <w:t>a</w:t>
            </w:r>
            <w:r w:rsidR="0092560C">
              <w:t>te</w:t>
            </w:r>
            <w:r>
              <w:t xml:space="preserve"> the</w:t>
            </w:r>
            <w:r w:rsidR="0092560C">
              <w:t xml:space="preserve"> concept of </w:t>
            </w:r>
            <w:r w:rsidR="00086B4A">
              <w:t>v</w:t>
            </w:r>
            <w:r w:rsidR="0092560C">
              <w:t xml:space="preserve">ortex sheet and its </w:t>
            </w:r>
            <w:proofErr w:type="spellStart"/>
            <w:r w:rsidR="0092560C">
              <w:t>singnificances</w:t>
            </w:r>
            <w:proofErr w:type="spellEnd"/>
            <w:r w:rsidR="00D92DE6">
              <w:t>.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92560C" w:rsidRPr="00875196" w:rsidRDefault="0092560C" w:rsidP="009256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2560C" w:rsidRPr="005814FF" w:rsidRDefault="0092560C" w:rsidP="0092560C">
            <w:pPr>
              <w:jc w:val="center"/>
            </w:pPr>
            <w:r>
              <w:t>08</w:t>
            </w:r>
          </w:p>
        </w:tc>
      </w:tr>
      <w:tr w:rsidR="0092560C" w:rsidRPr="00EF5853" w:rsidTr="00B20E88">
        <w:trPr>
          <w:trHeight w:val="809"/>
        </w:trPr>
        <w:tc>
          <w:tcPr>
            <w:tcW w:w="709" w:type="dxa"/>
            <w:vMerge/>
            <w:shd w:val="clear" w:color="auto" w:fill="auto"/>
          </w:tcPr>
          <w:p w:rsidR="0092560C" w:rsidRPr="00EF5853" w:rsidRDefault="0092560C" w:rsidP="00814F1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2560C" w:rsidRPr="00EF5853" w:rsidRDefault="0092560C" w:rsidP="00814F14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92560C" w:rsidRDefault="0092560C" w:rsidP="00086B4A">
            <w:pPr>
              <w:jc w:val="both"/>
            </w:pPr>
            <w:r>
              <w:t xml:space="preserve">Prove that flow over a spinning cylinder create lift &amp; doesn’t </w:t>
            </w:r>
            <w:r w:rsidR="00086B4A">
              <w:t>d</w:t>
            </w:r>
            <w:r>
              <w:t>rag</w:t>
            </w:r>
            <w:r w:rsidR="00086B4A">
              <w:t>.</w:t>
            </w:r>
            <w:r>
              <w:t xml:space="preserve"> (Neglect the </w:t>
            </w:r>
            <w:r w:rsidR="00086B4A">
              <w:t>v</w:t>
            </w:r>
            <w:r>
              <w:t>iscous effect)</w:t>
            </w:r>
            <w:r w:rsidR="00B20E88">
              <w:t>.</w:t>
            </w: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92560C" w:rsidRDefault="0092560C" w:rsidP="009256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92560C" w:rsidRDefault="0092560C" w:rsidP="0092560C">
            <w:pPr>
              <w:jc w:val="center"/>
            </w:pPr>
            <w:r>
              <w:t>12</w:t>
            </w:r>
          </w:p>
        </w:tc>
      </w:tr>
      <w:tr w:rsidR="00B009B1" w:rsidRPr="00EF5853" w:rsidTr="0092560C">
        <w:trPr>
          <w:trHeight w:val="42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B009B1" w:rsidRPr="00814F14" w:rsidRDefault="00B009B1" w:rsidP="0092560C">
            <w:pPr>
              <w:jc w:val="center"/>
              <w:rPr>
                <w:b/>
              </w:rPr>
            </w:pPr>
            <w:r w:rsidRPr="00814F14">
              <w:rPr>
                <w:b/>
              </w:rPr>
              <w:t>(OR)</w:t>
            </w:r>
          </w:p>
        </w:tc>
      </w:tr>
      <w:tr w:rsidR="005B11E3" w:rsidRPr="00EF5853" w:rsidTr="00B20E88">
        <w:trPr>
          <w:trHeight w:val="656"/>
        </w:trPr>
        <w:tc>
          <w:tcPr>
            <w:tcW w:w="709" w:type="dxa"/>
            <w:vMerge w:val="restart"/>
            <w:shd w:val="clear" w:color="auto" w:fill="auto"/>
          </w:tcPr>
          <w:p w:rsidR="005B11E3" w:rsidRPr="00EF5853" w:rsidRDefault="005B11E3" w:rsidP="00814F14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B11E3" w:rsidRPr="00EF5853" w:rsidRDefault="005B11E3" w:rsidP="00814F1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B11E3" w:rsidRPr="00EF5853" w:rsidRDefault="00134437" w:rsidP="00086B4A">
            <w:pPr>
              <w:jc w:val="both"/>
            </w:pPr>
            <w:r>
              <w:t xml:space="preserve">Derive the classical thin airfoil theory </w:t>
            </w:r>
            <w:r w:rsidR="00696AFA">
              <w:t xml:space="preserve">equation for symmetrical </w:t>
            </w:r>
            <w:r w:rsidR="00086B4A">
              <w:t>a</w:t>
            </w:r>
            <w:r>
              <w:t>irfoil</w:t>
            </w:r>
            <w:r w:rsidR="00B20E88">
              <w:t>.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5B11E3" w:rsidRPr="00875196" w:rsidRDefault="0092560C" w:rsidP="009256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B11E3" w:rsidRPr="005814FF" w:rsidRDefault="00134437" w:rsidP="0092560C">
            <w:pPr>
              <w:jc w:val="center"/>
            </w:pPr>
            <w:r>
              <w:t>1</w:t>
            </w:r>
            <w:r w:rsidR="00836D55">
              <w:t>2</w:t>
            </w:r>
          </w:p>
        </w:tc>
      </w:tr>
      <w:tr w:rsidR="00BD7088" w:rsidRPr="00EF5853" w:rsidTr="00B20E88">
        <w:trPr>
          <w:trHeight w:val="998"/>
        </w:trPr>
        <w:tc>
          <w:tcPr>
            <w:tcW w:w="709" w:type="dxa"/>
            <w:vMerge/>
            <w:shd w:val="clear" w:color="auto" w:fill="auto"/>
          </w:tcPr>
          <w:p w:rsidR="00BD7088" w:rsidRPr="00EF5853" w:rsidRDefault="00BD7088" w:rsidP="00814F1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D7088" w:rsidRPr="00EF5853" w:rsidRDefault="00BD7088" w:rsidP="00814F14">
            <w:pPr>
              <w:jc w:val="center"/>
            </w:pPr>
            <w:proofErr w:type="gramStart"/>
            <w:r w:rsidRPr="00EF5853">
              <w:t>b</w:t>
            </w:r>
            <w:proofErr w:type="gramEnd"/>
            <w:r w:rsidRPr="00EF5853">
              <w:t>.</w:t>
            </w:r>
          </w:p>
          <w:p w:rsidR="00BD7088" w:rsidRPr="00EF5853" w:rsidRDefault="00BD7088" w:rsidP="00814F14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134437" w:rsidRDefault="00134437" w:rsidP="00814F14">
            <w:pPr>
              <w:jc w:val="both"/>
            </w:pPr>
            <w:r>
              <w:t>Explain the following with neat sketch</w:t>
            </w:r>
            <w:r w:rsidR="00B20E88">
              <w:t>:</w:t>
            </w:r>
          </w:p>
          <w:p w:rsidR="00134437" w:rsidRDefault="00B20E88" w:rsidP="00814F14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Kelvin’s circulation theorem.</w:t>
            </w:r>
          </w:p>
          <w:p w:rsidR="00BD7088" w:rsidRPr="00EF5853" w:rsidRDefault="00134437" w:rsidP="00814F14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Helmholtz’s Theorem</w:t>
            </w:r>
            <w:r w:rsidR="00B20E88">
              <w:t>.</w:t>
            </w: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BD7088" w:rsidRPr="00875196" w:rsidRDefault="00BD7088" w:rsidP="009256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BD7088" w:rsidRPr="005814FF" w:rsidRDefault="00836D55" w:rsidP="0092560C">
            <w:pPr>
              <w:jc w:val="center"/>
            </w:pPr>
            <w:r>
              <w:t>4+4</w:t>
            </w:r>
          </w:p>
        </w:tc>
      </w:tr>
      <w:tr w:rsidR="005D0F4A" w:rsidRPr="00EF5853" w:rsidTr="00814F14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670A67"/>
        </w:tc>
        <w:tc>
          <w:tcPr>
            <w:tcW w:w="6810" w:type="dxa"/>
            <w:shd w:val="clear" w:color="auto" w:fill="auto"/>
            <w:vAlign w:val="center"/>
          </w:tcPr>
          <w:p w:rsidR="00B20E88" w:rsidRDefault="00B20E88" w:rsidP="0092560C">
            <w:pPr>
              <w:rPr>
                <w:b/>
                <w:u w:val="single"/>
              </w:rPr>
            </w:pPr>
          </w:p>
          <w:p w:rsidR="005D0F4A" w:rsidRDefault="005D0F4A" w:rsidP="0092560C">
            <w:pPr>
              <w:rPr>
                <w:b/>
                <w:u w:val="single"/>
              </w:rPr>
            </w:pPr>
            <w:r w:rsidRPr="00F079DB">
              <w:rPr>
                <w:b/>
                <w:u w:val="single"/>
              </w:rPr>
              <w:t>Compulsory:</w:t>
            </w:r>
          </w:p>
          <w:p w:rsidR="00B20E88" w:rsidRPr="00F079DB" w:rsidRDefault="00B20E88" w:rsidP="0092560C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5D0F4A" w:rsidP="009256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5814FF" w:rsidRDefault="005D0F4A" w:rsidP="0092560C">
            <w:pPr>
              <w:jc w:val="center"/>
            </w:pPr>
          </w:p>
        </w:tc>
      </w:tr>
      <w:tr w:rsidR="00134437" w:rsidRPr="00EF5853" w:rsidTr="00814F14">
        <w:trPr>
          <w:trHeight w:val="897"/>
        </w:trPr>
        <w:tc>
          <w:tcPr>
            <w:tcW w:w="709" w:type="dxa"/>
            <w:shd w:val="clear" w:color="auto" w:fill="auto"/>
          </w:tcPr>
          <w:p w:rsidR="00134437" w:rsidRPr="00EF5853" w:rsidRDefault="00134437" w:rsidP="00814F14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134437" w:rsidRPr="00EF5853" w:rsidRDefault="00134437" w:rsidP="00814F1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36D55" w:rsidRDefault="009760D3" w:rsidP="00814F14">
            <w:pPr>
              <w:jc w:val="both"/>
            </w:pPr>
            <w:r>
              <w:t xml:space="preserve">Starting from the definition of bound vortex and horse shoe vortex derive the fundamental equation of </w:t>
            </w:r>
            <w:proofErr w:type="spellStart"/>
            <w:r>
              <w:t>prandtl’s</w:t>
            </w:r>
            <w:proofErr w:type="spellEnd"/>
            <w:r>
              <w:t xml:space="preserve"> lifting line theory and state how do you obtain lift and induced drag coefficients.</w:t>
            </w:r>
          </w:p>
          <w:p w:rsidR="00B20E88" w:rsidRPr="00EF5853" w:rsidRDefault="00B20E88" w:rsidP="00814F14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134437" w:rsidRPr="00875196" w:rsidRDefault="0092560C" w:rsidP="009256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4437" w:rsidRPr="005814FF" w:rsidRDefault="00134437" w:rsidP="0092560C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</w:tr>
    </w:tbl>
    <w:p w:rsidR="005527A4" w:rsidRDefault="005527A4" w:rsidP="005527A4"/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814F1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37F68"/>
    <w:multiLevelType w:val="hybridMultilevel"/>
    <w:tmpl w:val="00FC1B4E"/>
    <w:lvl w:ilvl="0" w:tplc="1CC86BD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209D5"/>
    <w:multiLevelType w:val="hybridMultilevel"/>
    <w:tmpl w:val="9104AA66"/>
    <w:lvl w:ilvl="0" w:tplc="80EC585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DD10F8"/>
    <w:multiLevelType w:val="hybridMultilevel"/>
    <w:tmpl w:val="E53CE73A"/>
    <w:lvl w:ilvl="0" w:tplc="7DF6EDE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F7AB1"/>
    <w:multiLevelType w:val="hybridMultilevel"/>
    <w:tmpl w:val="D4569F7C"/>
    <w:lvl w:ilvl="0" w:tplc="41D2A84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63657A"/>
    <w:multiLevelType w:val="hybridMultilevel"/>
    <w:tmpl w:val="B9F0D600"/>
    <w:lvl w:ilvl="0" w:tplc="FE465C5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C1369B"/>
    <w:multiLevelType w:val="hybridMultilevel"/>
    <w:tmpl w:val="A57E6548"/>
    <w:lvl w:ilvl="0" w:tplc="F21A5D4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DF3CB2"/>
    <w:multiLevelType w:val="hybridMultilevel"/>
    <w:tmpl w:val="7ED67CEC"/>
    <w:lvl w:ilvl="0" w:tplc="ADC6177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12B1"/>
    <w:rsid w:val="00023B9E"/>
    <w:rsid w:val="00024E14"/>
    <w:rsid w:val="00061821"/>
    <w:rsid w:val="00086B4A"/>
    <w:rsid w:val="000F3EFE"/>
    <w:rsid w:val="00134437"/>
    <w:rsid w:val="001376C9"/>
    <w:rsid w:val="00187676"/>
    <w:rsid w:val="001A61DE"/>
    <w:rsid w:val="001B44BD"/>
    <w:rsid w:val="001D41FE"/>
    <w:rsid w:val="001D670F"/>
    <w:rsid w:val="001E2222"/>
    <w:rsid w:val="001F54D1"/>
    <w:rsid w:val="001F7E9B"/>
    <w:rsid w:val="002A33B4"/>
    <w:rsid w:val="002D09FF"/>
    <w:rsid w:val="002D7611"/>
    <w:rsid w:val="002D76BB"/>
    <w:rsid w:val="002E336A"/>
    <w:rsid w:val="002E552A"/>
    <w:rsid w:val="00304757"/>
    <w:rsid w:val="003162D4"/>
    <w:rsid w:val="00324247"/>
    <w:rsid w:val="00327E0C"/>
    <w:rsid w:val="00367CD8"/>
    <w:rsid w:val="003727A4"/>
    <w:rsid w:val="00380146"/>
    <w:rsid w:val="003855F1"/>
    <w:rsid w:val="003B14BC"/>
    <w:rsid w:val="003B1F06"/>
    <w:rsid w:val="003C6BB4"/>
    <w:rsid w:val="00401FDD"/>
    <w:rsid w:val="0046314C"/>
    <w:rsid w:val="0046787F"/>
    <w:rsid w:val="004C5DB0"/>
    <w:rsid w:val="004F787A"/>
    <w:rsid w:val="00501F18"/>
    <w:rsid w:val="0050571C"/>
    <w:rsid w:val="005133D7"/>
    <w:rsid w:val="005266FA"/>
    <w:rsid w:val="005527A4"/>
    <w:rsid w:val="00556B1F"/>
    <w:rsid w:val="00556DFE"/>
    <w:rsid w:val="005814FF"/>
    <w:rsid w:val="005B11E3"/>
    <w:rsid w:val="005D0F4A"/>
    <w:rsid w:val="005E09E5"/>
    <w:rsid w:val="005E328C"/>
    <w:rsid w:val="005F011C"/>
    <w:rsid w:val="00623FFF"/>
    <w:rsid w:val="00624C46"/>
    <w:rsid w:val="0062605C"/>
    <w:rsid w:val="00670A67"/>
    <w:rsid w:val="00681B25"/>
    <w:rsid w:val="00696AFA"/>
    <w:rsid w:val="006C7354"/>
    <w:rsid w:val="006D750A"/>
    <w:rsid w:val="00721E5B"/>
    <w:rsid w:val="00725A0A"/>
    <w:rsid w:val="007326F6"/>
    <w:rsid w:val="007E4604"/>
    <w:rsid w:val="00802202"/>
    <w:rsid w:val="00814F14"/>
    <w:rsid w:val="0081627E"/>
    <w:rsid w:val="00836D55"/>
    <w:rsid w:val="00864AD0"/>
    <w:rsid w:val="00875196"/>
    <w:rsid w:val="008A56BE"/>
    <w:rsid w:val="008B0703"/>
    <w:rsid w:val="008D3C3E"/>
    <w:rsid w:val="008E40DF"/>
    <w:rsid w:val="00904D12"/>
    <w:rsid w:val="0092127B"/>
    <w:rsid w:val="0092560C"/>
    <w:rsid w:val="0095679B"/>
    <w:rsid w:val="009760D3"/>
    <w:rsid w:val="009B53DD"/>
    <w:rsid w:val="009C5A1D"/>
    <w:rsid w:val="00A30E78"/>
    <w:rsid w:val="00A719B5"/>
    <w:rsid w:val="00A80CE1"/>
    <w:rsid w:val="00AA3F2E"/>
    <w:rsid w:val="00AA5E39"/>
    <w:rsid w:val="00AA6B40"/>
    <w:rsid w:val="00AE264C"/>
    <w:rsid w:val="00B009B1"/>
    <w:rsid w:val="00B20E88"/>
    <w:rsid w:val="00B32577"/>
    <w:rsid w:val="00B60E7E"/>
    <w:rsid w:val="00BA539E"/>
    <w:rsid w:val="00BB5C6B"/>
    <w:rsid w:val="00BD502A"/>
    <w:rsid w:val="00BD7088"/>
    <w:rsid w:val="00BE4357"/>
    <w:rsid w:val="00BF0ECF"/>
    <w:rsid w:val="00BF25ED"/>
    <w:rsid w:val="00C3743D"/>
    <w:rsid w:val="00C60C6A"/>
    <w:rsid w:val="00C61708"/>
    <w:rsid w:val="00C81140"/>
    <w:rsid w:val="00C92154"/>
    <w:rsid w:val="00C95AD3"/>
    <w:rsid w:val="00C95F18"/>
    <w:rsid w:val="00CB2395"/>
    <w:rsid w:val="00CB7A50"/>
    <w:rsid w:val="00CE1293"/>
    <w:rsid w:val="00CE1825"/>
    <w:rsid w:val="00CE5503"/>
    <w:rsid w:val="00D3698C"/>
    <w:rsid w:val="00D45639"/>
    <w:rsid w:val="00D62341"/>
    <w:rsid w:val="00D64FF9"/>
    <w:rsid w:val="00D92DE6"/>
    <w:rsid w:val="00D94D54"/>
    <w:rsid w:val="00DE0497"/>
    <w:rsid w:val="00E14A2B"/>
    <w:rsid w:val="00E41563"/>
    <w:rsid w:val="00E70A47"/>
    <w:rsid w:val="00E824B7"/>
    <w:rsid w:val="00F079DB"/>
    <w:rsid w:val="00F11EDB"/>
    <w:rsid w:val="00F162EA"/>
    <w:rsid w:val="00F208C0"/>
    <w:rsid w:val="00F266A7"/>
    <w:rsid w:val="00F55D6F"/>
    <w:rsid w:val="00FC7426"/>
    <w:rsid w:val="00FE45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426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3257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0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48FCA-3A85-49CD-9478-C5222B398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2019-10-29T09:35:00Z</cp:lastPrinted>
  <dcterms:created xsi:type="dcterms:W3CDTF">2019-10-10T06:25:00Z</dcterms:created>
  <dcterms:modified xsi:type="dcterms:W3CDTF">2019-11-18T04:36:00Z</dcterms:modified>
</cp:coreProperties>
</file>