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A7E1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A33791" w:rsidRPr="00C3743D" w:rsidRDefault="00A3379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A7E1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A33791" w:rsidRPr="003855F1" w:rsidRDefault="00A3379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A33791" w:rsidRPr="00304757" w:rsidRDefault="00A3379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33791" w:rsidRPr="0005749E" w:rsidRDefault="00A3379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33791" w:rsidRPr="00DC3360" w:rsidRDefault="00A3379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F461DA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F461DA"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2F770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2E5F51" w:rsidRPr="00CF7AD3" w:rsidTr="002F7707">
        <w:trPr>
          <w:trHeight w:val="323"/>
        </w:trPr>
        <w:tc>
          <w:tcPr>
            <w:tcW w:w="1616" w:type="dxa"/>
          </w:tcPr>
          <w:p w:rsidR="002E5F51" w:rsidRPr="00CF7AD3" w:rsidRDefault="002E5F51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2E5F51" w:rsidRPr="002E336A" w:rsidRDefault="002E5F51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14PH2007</w:t>
            </w:r>
            <w:r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2E5F51" w:rsidRPr="00CF7AD3" w:rsidRDefault="00975CCB" w:rsidP="002D48DA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Marks</w:t>
            </w:r>
            <w:r w:rsidR="002E5F51">
              <w:rPr>
                <w:b/>
              </w:rPr>
              <w:t xml:space="preserve"> </w:t>
            </w:r>
            <w:r>
              <w:rPr>
                <w:b/>
              </w:rPr>
              <w:t>:</w:t>
            </w:r>
            <w:proofErr w:type="gramEnd"/>
          </w:p>
        </w:tc>
        <w:tc>
          <w:tcPr>
            <w:tcW w:w="1539" w:type="dxa"/>
          </w:tcPr>
          <w:p w:rsidR="002D48DA" w:rsidRPr="002D48DA" w:rsidRDefault="00975CCB" w:rsidP="00975CCB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100</w:t>
            </w:r>
          </w:p>
        </w:tc>
      </w:tr>
      <w:tr w:rsidR="002E5F51" w:rsidRPr="00CF7AD3" w:rsidTr="002F7707">
        <w:tc>
          <w:tcPr>
            <w:tcW w:w="1616" w:type="dxa"/>
          </w:tcPr>
          <w:p w:rsidR="002E5F51" w:rsidRPr="00CF7AD3" w:rsidRDefault="002E5F51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2E5F51" w:rsidRPr="002E336A" w:rsidRDefault="002E5F51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bCs/>
                <w:lang w:bidi="hi-IN"/>
              </w:rPr>
              <w:t xml:space="preserve">HEAT AND THERMODYNAMICS                                                          </w:t>
            </w:r>
          </w:p>
        </w:tc>
        <w:tc>
          <w:tcPr>
            <w:tcW w:w="1800" w:type="dxa"/>
          </w:tcPr>
          <w:p w:rsidR="002E5F51" w:rsidRPr="00CF7AD3" w:rsidRDefault="002E5F51" w:rsidP="00BE5F68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2E5F51" w:rsidRPr="00CF7AD3" w:rsidRDefault="002E5F51" w:rsidP="00BE5F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="00975CCB">
              <w:rPr>
                <w:b/>
              </w:rPr>
              <w:t xml:space="preserve"> </w:t>
            </w:r>
            <w:r>
              <w:rPr>
                <w:b/>
              </w:rPr>
              <w:t>hrs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352A8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7110"/>
        <w:gridCol w:w="1170"/>
        <w:gridCol w:w="900"/>
      </w:tblGrid>
      <w:tr w:rsidR="005D0F4A" w:rsidRPr="00975CCB" w:rsidTr="00975CCB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975CCB" w:rsidRDefault="005D0F4A" w:rsidP="00875196">
            <w:pPr>
              <w:jc w:val="center"/>
            </w:pPr>
            <w:r w:rsidRPr="00975CCB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975CCB" w:rsidRDefault="005D0F4A" w:rsidP="00875196">
            <w:pPr>
              <w:jc w:val="center"/>
            </w:pPr>
            <w:r w:rsidRPr="00975CCB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975CCB" w:rsidRDefault="005D0F4A" w:rsidP="00875196">
            <w:pPr>
              <w:jc w:val="center"/>
            </w:pPr>
            <w:r w:rsidRPr="00975CCB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75CCB" w:rsidRDefault="005D0F4A" w:rsidP="00875196">
            <w:pPr>
              <w:jc w:val="center"/>
            </w:pPr>
            <w:r w:rsidRPr="00975CCB">
              <w:t xml:space="preserve">Course </w:t>
            </w:r>
          </w:p>
          <w:p w:rsidR="005D0F4A" w:rsidRPr="00975CCB" w:rsidRDefault="005D0F4A" w:rsidP="00875196">
            <w:pPr>
              <w:jc w:val="center"/>
            </w:pPr>
            <w:r w:rsidRPr="00975CCB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975CCB" w:rsidRDefault="005D0F4A" w:rsidP="00875196">
            <w:pPr>
              <w:ind w:left="542" w:right="-90" w:hanging="542"/>
              <w:jc w:val="center"/>
            </w:pPr>
            <w:r w:rsidRPr="00975CCB">
              <w:t>Marks</w:t>
            </w:r>
          </w:p>
        </w:tc>
      </w:tr>
      <w:tr w:rsidR="004D26A3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4D26A3" w:rsidRPr="00975CCB" w:rsidRDefault="004D26A3" w:rsidP="00875196">
            <w:pPr>
              <w:jc w:val="center"/>
            </w:pPr>
            <w:r w:rsidRPr="00975CCB">
              <w:t>1</w:t>
            </w:r>
          </w:p>
        </w:tc>
        <w:tc>
          <w:tcPr>
            <w:tcW w:w="810" w:type="dxa"/>
            <w:shd w:val="clear" w:color="auto" w:fill="auto"/>
          </w:tcPr>
          <w:p w:rsidR="004D26A3" w:rsidRPr="00975CCB" w:rsidRDefault="004D26A3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4D26A3" w:rsidRPr="00975CCB" w:rsidRDefault="004D26A3" w:rsidP="00975CCB">
            <w:pPr>
              <w:jc w:val="both"/>
            </w:pPr>
            <w:r w:rsidRPr="00975CCB">
              <w:t>Derive the general expression and six different relations   for Maxwell thermodynamically relations</w:t>
            </w:r>
            <w:r w:rsidR="00975CCB">
              <w:t>.</w:t>
            </w:r>
          </w:p>
        </w:tc>
        <w:tc>
          <w:tcPr>
            <w:tcW w:w="1170" w:type="dxa"/>
            <w:shd w:val="clear" w:color="auto" w:fill="auto"/>
          </w:tcPr>
          <w:p w:rsidR="004D26A3" w:rsidRPr="00975CCB" w:rsidRDefault="00D5323C" w:rsidP="00875196">
            <w:pPr>
              <w:jc w:val="center"/>
            </w:pPr>
            <w:r w:rsidRPr="00975CCB">
              <w:t>CO1</w:t>
            </w:r>
          </w:p>
        </w:tc>
        <w:tc>
          <w:tcPr>
            <w:tcW w:w="900" w:type="dxa"/>
            <w:shd w:val="clear" w:color="auto" w:fill="auto"/>
          </w:tcPr>
          <w:p w:rsidR="004D26A3" w:rsidRPr="00975CCB" w:rsidRDefault="00D5323C" w:rsidP="00CC469D">
            <w:pPr>
              <w:ind w:left="542" w:right="-90" w:hanging="542"/>
              <w:jc w:val="center"/>
            </w:pPr>
            <w:r w:rsidRPr="00975CCB">
              <w:t>20</w:t>
            </w:r>
          </w:p>
        </w:tc>
      </w:tr>
      <w:tr w:rsidR="003143EE" w:rsidRPr="00975CCB" w:rsidTr="00B80038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3143EE" w:rsidRPr="00975CCB" w:rsidRDefault="003143EE" w:rsidP="003143EE">
            <w:pPr>
              <w:ind w:left="542" w:right="-90" w:hanging="542"/>
              <w:jc w:val="center"/>
            </w:pPr>
            <w:r w:rsidRPr="00975CCB">
              <w:t>(OR)</w:t>
            </w:r>
          </w:p>
        </w:tc>
      </w:tr>
      <w:tr w:rsidR="004D26A3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4D26A3" w:rsidRPr="00975CCB" w:rsidRDefault="004D26A3" w:rsidP="00875196">
            <w:pPr>
              <w:jc w:val="center"/>
            </w:pPr>
            <w:r w:rsidRPr="00975CCB">
              <w:t>2</w:t>
            </w:r>
          </w:p>
        </w:tc>
        <w:tc>
          <w:tcPr>
            <w:tcW w:w="810" w:type="dxa"/>
            <w:shd w:val="clear" w:color="auto" w:fill="auto"/>
          </w:tcPr>
          <w:p w:rsidR="004D26A3" w:rsidRPr="00975CCB" w:rsidRDefault="004D26A3" w:rsidP="00875196">
            <w:pPr>
              <w:jc w:val="center"/>
            </w:pPr>
            <w:r w:rsidRPr="00975CCB">
              <w:t>a</w:t>
            </w:r>
          </w:p>
        </w:tc>
        <w:tc>
          <w:tcPr>
            <w:tcW w:w="7110" w:type="dxa"/>
            <w:shd w:val="clear" w:color="auto" w:fill="auto"/>
          </w:tcPr>
          <w:p w:rsidR="004D26A3" w:rsidRPr="00975CCB" w:rsidRDefault="00AE24D9" w:rsidP="00660321">
            <w:pPr>
              <w:jc w:val="both"/>
            </w:pPr>
            <w:r w:rsidRPr="00975CCB">
              <w:rPr>
                <w:rStyle w:val="apple-style-span"/>
                <w:color w:val="000000"/>
              </w:rPr>
              <w:t xml:space="preserve">State the </w:t>
            </w:r>
            <w:r w:rsidR="00660321">
              <w:rPr>
                <w:rStyle w:val="apple-style-span"/>
                <w:color w:val="000000"/>
              </w:rPr>
              <w:t>four</w:t>
            </w:r>
            <w:r w:rsidR="004D26A3" w:rsidRPr="00975CCB">
              <w:rPr>
                <w:rStyle w:val="apple-style-span"/>
                <w:color w:val="000000"/>
              </w:rPr>
              <w:t xml:space="preserve"> different Laws of thermodynamics</w:t>
            </w:r>
            <w:r w:rsidR="00975CCB">
              <w:rPr>
                <w:rStyle w:val="apple-style-span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D26A3" w:rsidRPr="00975CCB" w:rsidRDefault="00D5323C" w:rsidP="00875196">
            <w:pPr>
              <w:jc w:val="center"/>
            </w:pPr>
            <w:r w:rsidRPr="00975CCB">
              <w:t>CO1</w:t>
            </w:r>
          </w:p>
        </w:tc>
        <w:tc>
          <w:tcPr>
            <w:tcW w:w="900" w:type="dxa"/>
            <w:shd w:val="clear" w:color="auto" w:fill="auto"/>
          </w:tcPr>
          <w:p w:rsidR="004D26A3" w:rsidRPr="00975CCB" w:rsidRDefault="00D5323C" w:rsidP="00CC469D">
            <w:pPr>
              <w:ind w:left="542" w:right="-90" w:hanging="542"/>
              <w:jc w:val="center"/>
            </w:pPr>
            <w:r w:rsidRPr="00975CCB">
              <w:t>8</w:t>
            </w:r>
          </w:p>
        </w:tc>
      </w:tr>
      <w:tr w:rsidR="004D26A3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4D26A3" w:rsidRPr="00975CCB" w:rsidRDefault="004D26A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26A3" w:rsidRPr="00975CCB" w:rsidRDefault="004D26A3" w:rsidP="00875196">
            <w:pPr>
              <w:jc w:val="center"/>
            </w:pPr>
            <w:r w:rsidRPr="00975CCB">
              <w:t>b.</w:t>
            </w:r>
          </w:p>
        </w:tc>
        <w:tc>
          <w:tcPr>
            <w:tcW w:w="7110" w:type="dxa"/>
            <w:shd w:val="clear" w:color="auto" w:fill="auto"/>
          </w:tcPr>
          <w:p w:rsidR="004D26A3" w:rsidRPr="00975CCB" w:rsidRDefault="004D26A3" w:rsidP="00660321">
            <w:pPr>
              <w:jc w:val="both"/>
              <w:rPr>
                <w:rStyle w:val="apple-style-span"/>
                <w:color w:val="000000"/>
              </w:rPr>
            </w:pPr>
            <w:r w:rsidRPr="00975CCB">
              <w:rPr>
                <w:rStyle w:val="apple-style-span"/>
                <w:color w:val="000000"/>
              </w:rPr>
              <w:t xml:space="preserve">A </w:t>
            </w:r>
            <w:proofErr w:type="spellStart"/>
            <w:r w:rsidRPr="00975CCB">
              <w:rPr>
                <w:rStyle w:val="apple-style-span"/>
                <w:color w:val="000000"/>
              </w:rPr>
              <w:t>carnot’s</w:t>
            </w:r>
            <w:proofErr w:type="spellEnd"/>
            <w:r w:rsidRPr="00975CCB">
              <w:rPr>
                <w:rStyle w:val="apple-style-span"/>
                <w:color w:val="000000"/>
              </w:rPr>
              <w:t xml:space="preserve"> engine whose temperature of the source is 400K takes 200 calories of heat at this temperature and rejects 150 calories of the heat to the sink. </w:t>
            </w:r>
            <w:r w:rsidR="00660321">
              <w:rPr>
                <w:rStyle w:val="apple-style-span"/>
                <w:color w:val="000000"/>
              </w:rPr>
              <w:t xml:space="preserve">Find </w:t>
            </w:r>
            <w:r w:rsidRPr="00975CCB">
              <w:rPr>
                <w:rStyle w:val="apple-style-span"/>
                <w:color w:val="000000"/>
              </w:rPr>
              <w:t>the temperature of the sink? Also calculate the efficiency of the engine</w:t>
            </w:r>
            <w:r w:rsidR="00975CCB">
              <w:rPr>
                <w:rStyle w:val="apple-style-span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D26A3" w:rsidRPr="00975CCB" w:rsidRDefault="00D5323C" w:rsidP="00875196">
            <w:pPr>
              <w:jc w:val="center"/>
            </w:pPr>
            <w:r w:rsidRPr="00975CCB">
              <w:t>CO3</w:t>
            </w:r>
          </w:p>
        </w:tc>
        <w:tc>
          <w:tcPr>
            <w:tcW w:w="900" w:type="dxa"/>
            <w:shd w:val="clear" w:color="auto" w:fill="auto"/>
          </w:tcPr>
          <w:p w:rsidR="004D26A3" w:rsidRPr="00975CCB" w:rsidRDefault="00D5323C" w:rsidP="00CC469D">
            <w:pPr>
              <w:ind w:left="542" w:right="-90" w:hanging="542"/>
              <w:jc w:val="center"/>
            </w:pPr>
            <w:r w:rsidRPr="00975CCB">
              <w:t>6</w:t>
            </w:r>
          </w:p>
        </w:tc>
      </w:tr>
      <w:tr w:rsidR="004D26A3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4D26A3" w:rsidRPr="00975CCB" w:rsidRDefault="004D26A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26A3" w:rsidRPr="00975CCB" w:rsidRDefault="004D26A3" w:rsidP="00875196">
            <w:pPr>
              <w:jc w:val="center"/>
            </w:pPr>
            <w:r w:rsidRPr="00975CCB">
              <w:t>c</w:t>
            </w:r>
          </w:p>
        </w:tc>
        <w:tc>
          <w:tcPr>
            <w:tcW w:w="7110" w:type="dxa"/>
            <w:shd w:val="clear" w:color="auto" w:fill="auto"/>
          </w:tcPr>
          <w:p w:rsidR="00975CCB" w:rsidRPr="00975CCB" w:rsidRDefault="004D26A3" w:rsidP="00660321">
            <w:pPr>
              <w:jc w:val="both"/>
              <w:rPr>
                <w:rStyle w:val="apple-style-span"/>
                <w:bCs/>
                <w:color w:val="000000"/>
              </w:rPr>
            </w:pPr>
            <w:r w:rsidRPr="00975CCB">
              <w:t xml:space="preserve">A </w:t>
            </w:r>
            <w:proofErr w:type="spellStart"/>
            <w:r w:rsidRPr="00975CCB">
              <w:t>carnot’s</w:t>
            </w:r>
            <w:proofErr w:type="spellEnd"/>
            <w:r w:rsidRPr="00975CCB">
              <w:t xml:space="preserve"> engine whose temperature heat-sink is at 27</w:t>
            </w:r>
            <w:r w:rsidRPr="00975CCB">
              <w:rPr>
                <w:bCs/>
                <w:color w:val="000000"/>
              </w:rPr>
              <w:t xml:space="preserve">°C has its efficiency 40%. </w:t>
            </w:r>
            <w:r w:rsidR="00660321">
              <w:rPr>
                <w:bCs/>
                <w:color w:val="000000"/>
              </w:rPr>
              <w:t xml:space="preserve">Find the </w:t>
            </w:r>
            <w:r w:rsidRPr="00975CCB">
              <w:rPr>
                <w:bCs/>
                <w:color w:val="000000"/>
              </w:rPr>
              <w:t>temperature of the heat sources .By how much should the temperature of the source be raised if the efficiency is to be raised to 70</w:t>
            </w:r>
            <w:proofErr w:type="gramStart"/>
            <w:r w:rsidRPr="00975CCB">
              <w:rPr>
                <w:bCs/>
                <w:color w:val="000000"/>
              </w:rPr>
              <w:t xml:space="preserve">% </w:t>
            </w:r>
            <w:r w:rsidR="00975CCB">
              <w:rPr>
                <w:bCs/>
                <w:color w:val="000000"/>
              </w:rPr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4D26A3" w:rsidRPr="00975CCB" w:rsidRDefault="00D5323C" w:rsidP="00875196">
            <w:pPr>
              <w:jc w:val="center"/>
            </w:pPr>
            <w:r w:rsidRPr="00975CCB">
              <w:t>CO3</w:t>
            </w:r>
          </w:p>
        </w:tc>
        <w:tc>
          <w:tcPr>
            <w:tcW w:w="900" w:type="dxa"/>
            <w:shd w:val="clear" w:color="auto" w:fill="auto"/>
          </w:tcPr>
          <w:p w:rsidR="004D26A3" w:rsidRPr="00975CCB" w:rsidRDefault="00D5323C" w:rsidP="00CC469D">
            <w:pPr>
              <w:ind w:left="542" w:right="-90" w:hanging="542"/>
              <w:jc w:val="center"/>
            </w:pPr>
            <w:r w:rsidRPr="00975CCB">
              <w:t>6</w:t>
            </w:r>
          </w:p>
        </w:tc>
      </w:tr>
      <w:tr w:rsidR="0073077C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  <w:r w:rsidRPr="00975CCB">
              <w:t>3</w:t>
            </w:r>
          </w:p>
        </w:tc>
        <w:tc>
          <w:tcPr>
            <w:tcW w:w="810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3077C" w:rsidRPr="00975CCB" w:rsidRDefault="00AE24D9" w:rsidP="00660321">
            <w:pPr>
              <w:jc w:val="both"/>
            </w:pPr>
            <w:r w:rsidRPr="00975CCB">
              <w:rPr>
                <w:bCs/>
                <w:color w:val="000000" w:themeColor="text1"/>
              </w:rPr>
              <w:t xml:space="preserve">Obtain </w:t>
            </w:r>
            <w:r w:rsidR="00660321">
              <w:rPr>
                <w:bCs/>
                <w:color w:val="000000" w:themeColor="text1"/>
              </w:rPr>
              <w:t xml:space="preserve">an </w:t>
            </w:r>
            <w:r w:rsidRPr="00975CCB">
              <w:rPr>
                <w:bCs/>
                <w:color w:val="000000" w:themeColor="text1"/>
              </w:rPr>
              <w:t xml:space="preserve">expression for a </w:t>
            </w:r>
            <w:r w:rsidR="0073077C" w:rsidRPr="00975CCB">
              <w:rPr>
                <w:bCs/>
                <w:color w:val="000000" w:themeColor="text1"/>
              </w:rPr>
              <w:t>concept of a cell in a compartment</w:t>
            </w:r>
          </w:p>
        </w:tc>
        <w:tc>
          <w:tcPr>
            <w:tcW w:w="1170" w:type="dxa"/>
            <w:shd w:val="clear" w:color="auto" w:fill="auto"/>
          </w:tcPr>
          <w:p w:rsidR="0073077C" w:rsidRPr="00975CCB" w:rsidRDefault="00D5323C" w:rsidP="00875196">
            <w:pPr>
              <w:jc w:val="center"/>
            </w:pPr>
            <w:r w:rsidRPr="00975CCB">
              <w:t>CO2</w:t>
            </w:r>
          </w:p>
        </w:tc>
        <w:tc>
          <w:tcPr>
            <w:tcW w:w="900" w:type="dxa"/>
            <w:shd w:val="clear" w:color="auto" w:fill="auto"/>
          </w:tcPr>
          <w:p w:rsidR="0073077C" w:rsidRPr="00975CCB" w:rsidRDefault="00D5323C" w:rsidP="00CC469D">
            <w:pPr>
              <w:ind w:left="542" w:right="-90" w:hanging="542"/>
              <w:jc w:val="center"/>
            </w:pPr>
            <w:r w:rsidRPr="00975CCB">
              <w:t>20</w:t>
            </w:r>
          </w:p>
        </w:tc>
      </w:tr>
      <w:tr w:rsidR="003143EE" w:rsidRPr="00975CCB" w:rsidTr="004A739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3143EE" w:rsidRPr="00975CCB" w:rsidRDefault="003143EE" w:rsidP="003143EE">
            <w:pPr>
              <w:ind w:left="542" w:right="-90" w:hanging="542"/>
              <w:jc w:val="center"/>
            </w:pPr>
            <w:r w:rsidRPr="00975CCB">
              <w:t>(OR)</w:t>
            </w:r>
          </w:p>
        </w:tc>
      </w:tr>
      <w:tr w:rsidR="0073077C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  <w:r w:rsidRPr="00975CCB">
              <w:t>4</w:t>
            </w:r>
          </w:p>
        </w:tc>
        <w:tc>
          <w:tcPr>
            <w:tcW w:w="810" w:type="dxa"/>
            <w:shd w:val="clear" w:color="auto" w:fill="auto"/>
          </w:tcPr>
          <w:p w:rsidR="0073077C" w:rsidRPr="00975CCB" w:rsidRDefault="00975CCB" w:rsidP="00875196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73077C" w:rsidRPr="00975CCB" w:rsidRDefault="0073077C" w:rsidP="00975CCB">
            <w:pPr>
              <w:jc w:val="both"/>
              <w:rPr>
                <w:bCs/>
                <w:color w:val="000000"/>
              </w:rPr>
            </w:pPr>
            <w:r w:rsidRPr="00975CCB">
              <w:rPr>
                <w:bCs/>
                <w:color w:val="000000"/>
              </w:rPr>
              <w:t xml:space="preserve">Calculate the probability that in tossing a coin 8 times  </w:t>
            </w:r>
          </w:p>
          <w:p w:rsidR="0073077C" w:rsidRPr="00975CCB" w:rsidRDefault="0073077C" w:rsidP="00975CCB">
            <w:pPr>
              <w:jc w:val="both"/>
            </w:pPr>
            <w:proofErr w:type="spellStart"/>
            <w:r w:rsidRPr="00975CCB">
              <w:rPr>
                <w:bCs/>
                <w:color w:val="000000"/>
              </w:rPr>
              <w:t>i</w:t>
            </w:r>
            <w:proofErr w:type="spellEnd"/>
            <w:r w:rsidRPr="00975CCB">
              <w:rPr>
                <w:bCs/>
                <w:color w:val="000000"/>
              </w:rPr>
              <w:t>).Probability of getting 5 heads ii).</w:t>
            </w:r>
            <w:proofErr w:type="spellStart"/>
            <w:r w:rsidRPr="00975CCB">
              <w:rPr>
                <w:bCs/>
                <w:color w:val="000000"/>
              </w:rPr>
              <w:t>P</w:t>
            </w:r>
            <w:r w:rsidRPr="00975CCB">
              <w:rPr>
                <w:bCs/>
                <w:color w:val="000000"/>
                <w:vertAlign w:val="subscript"/>
              </w:rPr>
              <w:t>max</w:t>
            </w:r>
            <w:proofErr w:type="spellEnd"/>
            <w:r w:rsidRPr="00975CCB">
              <w:rPr>
                <w:bCs/>
                <w:color w:val="000000"/>
              </w:rPr>
              <w:t xml:space="preserve"> iii).</w:t>
            </w:r>
            <w:proofErr w:type="spellStart"/>
            <w:r w:rsidRPr="00975CCB">
              <w:rPr>
                <w:bCs/>
                <w:color w:val="000000"/>
              </w:rPr>
              <w:t>P</w:t>
            </w:r>
            <w:r w:rsidRPr="00975CCB">
              <w:rPr>
                <w:bCs/>
                <w:color w:val="000000"/>
                <w:vertAlign w:val="subscript"/>
              </w:rPr>
              <w:t>min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73077C" w:rsidRPr="00975CCB" w:rsidRDefault="00D5323C" w:rsidP="00875196">
            <w:pPr>
              <w:jc w:val="center"/>
            </w:pPr>
            <w:r w:rsidRPr="00975CCB">
              <w:t>CO3</w:t>
            </w:r>
          </w:p>
        </w:tc>
        <w:tc>
          <w:tcPr>
            <w:tcW w:w="900" w:type="dxa"/>
            <w:shd w:val="clear" w:color="auto" w:fill="auto"/>
          </w:tcPr>
          <w:p w:rsidR="0073077C" w:rsidRPr="00975CCB" w:rsidRDefault="00D5323C" w:rsidP="00CC469D">
            <w:pPr>
              <w:ind w:left="542" w:right="-90" w:hanging="542"/>
              <w:jc w:val="center"/>
            </w:pPr>
            <w:r w:rsidRPr="00975CCB">
              <w:t>12</w:t>
            </w:r>
          </w:p>
        </w:tc>
      </w:tr>
      <w:tr w:rsidR="0073077C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3077C" w:rsidRPr="00975CCB" w:rsidRDefault="00975CCB" w:rsidP="00875196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73077C" w:rsidRPr="00975CCB" w:rsidRDefault="00660321" w:rsidP="00660321">
            <w:pPr>
              <w:jc w:val="both"/>
              <w:rPr>
                <w:bCs/>
                <w:color w:val="000000"/>
              </w:rPr>
            </w:pPr>
            <w:r>
              <w:t xml:space="preserve">Identify </w:t>
            </w:r>
            <w:r w:rsidR="0073077C" w:rsidRPr="00975CCB">
              <w:t>different ways can the letters of the word 'CORPORATION' be arranged so that the vowels always come together?</w:t>
            </w:r>
          </w:p>
        </w:tc>
        <w:tc>
          <w:tcPr>
            <w:tcW w:w="1170" w:type="dxa"/>
            <w:shd w:val="clear" w:color="auto" w:fill="auto"/>
          </w:tcPr>
          <w:p w:rsidR="0073077C" w:rsidRPr="00975CCB" w:rsidRDefault="002C7456" w:rsidP="00875196">
            <w:pPr>
              <w:jc w:val="center"/>
            </w:pPr>
            <w:r w:rsidRPr="00975CCB">
              <w:t>CO3</w:t>
            </w:r>
          </w:p>
        </w:tc>
        <w:tc>
          <w:tcPr>
            <w:tcW w:w="900" w:type="dxa"/>
            <w:shd w:val="clear" w:color="auto" w:fill="auto"/>
          </w:tcPr>
          <w:p w:rsidR="0073077C" w:rsidRPr="00975CCB" w:rsidRDefault="00D5323C" w:rsidP="00CC469D">
            <w:pPr>
              <w:ind w:left="542" w:right="-90" w:hanging="542"/>
              <w:jc w:val="center"/>
            </w:pPr>
            <w:r w:rsidRPr="00975CCB">
              <w:t>3</w:t>
            </w:r>
          </w:p>
        </w:tc>
      </w:tr>
      <w:tr w:rsidR="0073077C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3077C" w:rsidRPr="00975CCB" w:rsidRDefault="00975CCB" w:rsidP="00875196">
            <w:pPr>
              <w:jc w:val="center"/>
            </w:pPr>
            <w:r>
              <w:t>c.</w:t>
            </w:r>
          </w:p>
        </w:tc>
        <w:tc>
          <w:tcPr>
            <w:tcW w:w="7110" w:type="dxa"/>
            <w:shd w:val="clear" w:color="auto" w:fill="auto"/>
          </w:tcPr>
          <w:p w:rsidR="0073077C" w:rsidRPr="00975CCB" w:rsidRDefault="0073077C" w:rsidP="00975CCB">
            <w:pPr>
              <w:jc w:val="both"/>
              <w:rPr>
                <w:bCs/>
                <w:color w:val="000000"/>
              </w:rPr>
            </w:pPr>
            <w:r w:rsidRPr="00975CCB">
              <w:t>A card drawn from well shuffled pack of 52 cards. Calculate the probability for this card to be either Jack or 8.</w:t>
            </w:r>
          </w:p>
        </w:tc>
        <w:tc>
          <w:tcPr>
            <w:tcW w:w="1170" w:type="dxa"/>
            <w:shd w:val="clear" w:color="auto" w:fill="auto"/>
          </w:tcPr>
          <w:p w:rsidR="0073077C" w:rsidRPr="00975CCB" w:rsidRDefault="002C7456" w:rsidP="00875196">
            <w:pPr>
              <w:jc w:val="center"/>
            </w:pPr>
            <w:r w:rsidRPr="00975CCB">
              <w:t>CO3</w:t>
            </w:r>
          </w:p>
        </w:tc>
        <w:tc>
          <w:tcPr>
            <w:tcW w:w="900" w:type="dxa"/>
            <w:shd w:val="clear" w:color="auto" w:fill="auto"/>
          </w:tcPr>
          <w:p w:rsidR="0073077C" w:rsidRPr="00975CCB" w:rsidRDefault="00D5323C" w:rsidP="00CC469D">
            <w:pPr>
              <w:ind w:left="542" w:right="-90" w:hanging="542"/>
              <w:jc w:val="center"/>
            </w:pPr>
            <w:r w:rsidRPr="00975CCB">
              <w:t>2</w:t>
            </w:r>
          </w:p>
        </w:tc>
      </w:tr>
      <w:tr w:rsidR="0073077C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3077C" w:rsidRPr="00975CCB" w:rsidRDefault="00975CCB" w:rsidP="00875196">
            <w:pPr>
              <w:jc w:val="center"/>
            </w:pPr>
            <w:r>
              <w:t>d.</w:t>
            </w:r>
          </w:p>
        </w:tc>
        <w:tc>
          <w:tcPr>
            <w:tcW w:w="7110" w:type="dxa"/>
            <w:shd w:val="clear" w:color="auto" w:fill="auto"/>
          </w:tcPr>
          <w:p w:rsidR="00975CCB" w:rsidRPr="00975CCB" w:rsidRDefault="0073077C" w:rsidP="00975CCB">
            <w:pPr>
              <w:jc w:val="both"/>
            </w:pPr>
            <w:proofErr w:type="gramStart"/>
            <w:r w:rsidRPr="00975CCB">
              <w:t>A</w:t>
            </w:r>
            <w:proofErr w:type="gramEnd"/>
            <w:r w:rsidRPr="00975CCB">
              <w:t xml:space="preserve"> urn contains 6 white and 4 black balls. What is the probability that on two successive </w:t>
            </w:r>
            <w:proofErr w:type="spellStart"/>
            <w:r w:rsidRPr="00975CCB">
              <w:t>drawns</w:t>
            </w:r>
            <w:proofErr w:type="spellEnd"/>
            <w:r w:rsidRPr="00975CCB">
              <w:t xml:space="preserve"> the balls drawn are both black in color?</w:t>
            </w:r>
          </w:p>
        </w:tc>
        <w:tc>
          <w:tcPr>
            <w:tcW w:w="1170" w:type="dxa"/>
            <w:shd w:val="clear" w:color="auto" w:fill="auto"/>
          </w:tcPr>
          <w:p w:rsidR="0073077C" w:rsidRPr="00975CCB" w:rsidRDefault="002C7456" w:rsidP="00875196">
            <w:pPr>
              <w:jc w:val="center"/>
            </w:pPr>
            <w:r w:rsidRPr="00975CCB">
              <w:t>CO3</w:t>
            </w:r>
          </w:p>
        </w:tc>
        <w:tc>
          <w:tcPr>
            <w:tcW w:w="900" w:type="dxa"/>
            <w:shd w:val="clear" w:color="auto" w:fill="auto"/>
          </w:tcPr>
          <w:p w:rsidR="0073077C" w:rsidRPr="00975CCB" w:rsidRDefault="00D5323C" w:rsidP="00CC469D">
            <w:pPr>
              <w:ind w:left="542" w:right="-90" w:hanging="542"/>
              <w:jc w:val="center"/>
            </w:pPr>
            <w:r w:rsidRPr="00975CCB">
              <w:t>3</w:t>
            </w:r>
          </w:p>
        </w:tc>
      </w:tr>
      <w:tr w:rsidR="0073077C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  <w:r w:rsidRPr="00975CCB">
              <w:t>5</w:t>
            </w:r>
          </w:p>
        </w:tc>
        <w:tc>
          <w:tcPr>
            <w:tcW w:w="810" w:type="dxa"/>
            <w:shd w:val="clear" w:color="auto" w:fill="auto"/>
          </w:tcPr>
          <w:p w:rsidR="0073077C" w:rsidRPr="00975CCB" w:rsidRDefault="00975CCB" w:rsidP="00875196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73077C" w:rsidRPr="00975CCB" w:rsidRDefault="00660321" w:rsidP="00975CCB">
            <w:pPr>
              <w:jc w:val="both"/>
            </w:pPr>
            <w:r>
              <w:t xml:space="preserve">Explain </w:t>
            </w:r>
            <w:r w:rsidR="0073077C" w:rsidRPr="00975CCB">
              <w:t xml:space="preserve">the following: </w:t>
            </w:r>
          </w:p>
          <w:p w:rsidR="0073077C" w:rsidRPr="00975CCB" w:rsidRDefault="0073077C" w:rsidP="00975CCB">
            <w:pPr>
              <w:jc w:val="both"/>
            </w:pPr>
            <w:proofErr w:type="spellStart"/>
            <w:r w:rsidRPr="00975CCB">
              <w:t>i</w:t>
            </w:r>
            <w:proofErr w:type="spellEnd"/>
            <w:r w:rsidRPr="00975CCB">
              <w:t xml:space="preserve">).Degree of </w:t>
            </w:r>
            <w:proofErr w:type="spellStart"/>
            <w:r w:rsidRPr="00975CCB">
              <w:t>freedomii</w:t>
            </w:r>
            <w:proofErr w:type="spellEnd"/>
            <w:r w:rsidRPr="00975CCB">
              <w:t>).</w:t>
            </w:r>
            <w:proofErr w:type="spellStart"/>
            <w:r w:rsidRPr="00975CCB">
              <w:t>Positon</w:t>
            </w:r>
            <w:proofErr w:type="spellEnd"/>
            <w:r w:rsidRPr="00975CCB">
              <w:t xml:space="preserve"> space</w:t>
            </w:r>
            <w:r w:rsidR="00975CCB">
              <w:t>.</w:t>
            </w:r>
          </w:p>
          <w:p w:rsidR="0073077C" w:rsidRPr="00975CCB" w:rsidRDefault="0073077C" w:rsidP="00975CCB">
            <w:pPr>
              <w:jc w:val="both"/>
            </w:pPr>
            <w:r w:rsidRPr="00975CCB">
              <w:t xml:space="preserve">iii).Momentum </w:t>
            </w:r>
            <w:proofErr w:type="spellStart"/>
            <w:r w:rsidRPr="00975CCB">
              <w:t>Spaceiv</w:t>
            </w:r>
            <w:proofErr w:type="spellEnd"/>
            <w:r w:rsidRPr="00975CCB">
              <w:t>).Phase space</w:t>
            </w:r>
            <w:r w:rsidR="00975CCB">
              <w:t>.</w:t>
            </w:r>
          </w:p>
          <w:p w:rsidR="0073077C" w:rsidRPr="00975CCB" w:rsidRDefault="0073077C" w:rsidP="00975CCB">
            <w:pPr>
              <w:jc w:val="both"/>
            </w:pPr>
            <w:r w:rsidRPr="00975CCB">
              <w:t>v).Mu and Gamma space</w:t>
            </w:r>
            <w:r w:rsidR="00975CCB">
              <w:t>.</w:t>
            </w:r>
          </w:p>
        </w:tc>
        <w:tc>
          <w:tcPr>
            <w:tcW w:w="1170" w:type="dxa"/>
            <w:shd w:val="clear" w:color="auto" w:fill="auto"/>
          </w:tcPr>
          <w:p w:rsidR="0073077C" w:rsidRPr="00975CCB" w:rsidRDefault="002C7456" w:rsidP="00875196">
            <w:pPr>
              <w:jc w:val="center"/>
            </w:pPr>
            <w:r w:rsidRPr="00975CCB">
              <w:t>CO2</w:t>
            </w:r>
          </w:p>
        </w:tc>
        <w:tc>
          <w:tcPr>
            <w:tcW w:w="900" w:type="dxa"/>
            <w:shd w:val="clear" w:color="auto" w:fill="auto"/>
          </w:tcPr>
          <w:p w:rsidR="0073077C" w:rsidRPr="00975CCB" w:rsidRDefault="00D5323C" w:rsidP="00CC469D">
            <w:pPr>
              <w:ind w:left="542" w:right="-90" w:hanging="542"/>
              <w:jc w:val="center"/>
            </w:pPr>
            <w:r w:rsidRPr="00975CCB">
              <w:t>10</w:t>
            </w:r>
          </w:p>
        </w:tc>
      </w:tr>
      <w:tr w:rsidR="0073077C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  <w:r w:rsidRPr="00975CCB">
              <w:t>b</w:t>
            </w:r>
            <w:r w:rsidR="00975CCB">
              <w:t>.</w:t>
            </w:r>
          </w:p>
        </w:tc>
        <w:tc>
          <w:tcPr>
            <w:tcW w:w="7110" w:type="dxa"/>
            <w:shd w:val="clear" w:color="auto" w:fill="auto"/>
          </w:tcPr>
          <w:p w:rsidR="0073077C" w:rsidRPr="00975CCB" w:rsidRDefault="00AE24D9" w:rsidP="00660321">
            <w:pPr>
              <w:jc w:val="both"/>
            </w:pPr>
            <w:r w:rsidRPr="00975CCB">
              <w:t>List</w:t>
            </w:r>
            <w:r w:rsidR="00D5323C" w:rsidRPr="00975CCB">
              <w:t xml:space="preserve"> any </w:t>
            </w:r>
            <w:r w:rsidR="00660321">
              <w:t xml:space="preserve">four </w:t>
            </w:r>
            <w:r w:rsidR="0073077C" w:rsidRPr="00975CCB">
              <w:t>Fundamental postulates of statistical mechanics</w:t>
            </w:r>
            <w:r w:rsidR="00975CCB">
              <w:t>.</w:t>
            </w:r>
          </w:p>
        </w:tc>
        <w:tc>
          <w:tcPr>
            <w:tcW w:w="1170" w:type="dxa"/>
            <w:shd w:val="clear" w:color="auto" w:fill="auto"/>
          </w:tcPr>
          <w:p w:rsidR="0073077C" w:rsidRPr="00975CCB" w:rsidRDefault="002C7456" w:rsidP="00875196">
            <w:pPr>
              <w:jc w:val="center"/>
            </w:pPr>
            <w:r w:rsidRPr="00975CCB">
              <w:t>CO2</w:t>
            </w:r>
          </w:p>
        </w:tc>
        <w:tc>
          <w:tcPr>
            <w:tcW w:w="900" w:type="dxa"/>
            <w:shd w:val="clear" w:color="auto" w:fill="auto"/>
          </w:tcPr>
          <w:p w:rsidR="0073077C" w:rsidRPr="00975CCB" w:rsidRDefault="00D5323C" w:rsidP="00CC469D">
            <w:pPr>
              <w:ind w:left="542" w:right="-90" w:hanging="542"/>
              <w:jc w:val="center"/>
            </w:pPr>
            <w:r w:rsidRPr="00975CCB">
              <w:t>2</w:t>
            </w:r>
          </w:p>
        </w:tc>
      </w:tr>
      <w:tr w:rsidR="0073077C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  <w:r w:rsidRPr="00975CCB">
              <w:t>c</w:t>
            </w:r>
            <w:r w:rsidR="00975CCB">
              <w:t>.</w:t>
            </w:r>
          </w:p>
        </w:tc>
        <w:tc>
          <w:tcPr>
            <w:tcW w:w="7110" w:type="dxa"/>
            <w:shd w:val="clear" w:color="auto" w:fill="auto"/>
          </w:tcPr>
          <w:p w:rsidR="0073077C" w:rsidRPr="00975CCB" w:rsidRDefault="0073077C" w:rsidP="00975CCB">
            <w:pPr>
              <w:jc w:val="both"/>
            </w:pPr>
            <w:proofErr w:type="spellStart"/>
            <w:r w:rsidRPr="00975CCB">
              <w:t>Briefy</w:t>
            </w:r>
            <w:proofErr w:type="spellEnd"/>
            <w:r w:rsidRPr="00975CCB">
              <w:t xml:space="preserve"> discuss one dimensional harmonic oscillator</w:t>
            </w:r>
            <w:r w:rsidR="00975CCB">
              <w:t>.</w:t>
            </w:r>
          </w:p>
        </w:tc>
        <w:tc>
          <w:tcPr>
            <w:tcW w:w="1170" w:type="dxa"/>
            <w:shd w:val="clear" w:color="auto" w:fill="auto"/>
          </w:tcPr>
          <w:p w:rsidR="0073077C" w:rsidRPr="00975CCB" w:rsidRDefault="002C7456" w:rsidP="00875196">
            <w:pPr>
              <w:jc w:val="center"/>
            </w:pPr>
            <w:r w:rsidRPr="00975CCB">
              <w:t>CO2</w:t>
            </w:r>
          </w:p>
        </w:tc>
        <w:tc>
          <w:tcPr>
            <w:tcW w:w="900" w:type="dxa"/>
            <w:shd w:val="clear" w:color="auto" w:fill="auto"/>
          </w:tcPr>
          <w:p w:rsidR="0073077C" w:rsidRPr="00975CCB" w:rsidRDefault="00D5323C" w:rsidP="00CC469D">
            <w:pPr>
              <w:ind w:left="542" w:right="-90" w:hanging="542"/>
              <w:jc w:val="center"/>
            </w:pPr>
            <w:r w:rsidRPr="00975CCB">
              <w:t>8</w:t>
            </w:r>
          </w:p>
        </w:tc>
      </w:tr>
      <w:tr w:rsidR="003143EE" w:rsidRPr="00975CCB" w:rsidTr="0064357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3143EE" w:rsidRPr="00975CCB" w:rsidRDefault="003143EE" w:rsidP="003143EE">
            <w:pPr>
              <w:ind w:left="542" w:right="-90" w:hanging="542"/>
              <w:jc w:val="center"/>
            </w:pPr>
            <w:r w:rsidRPr="00975CCB">
              <w:t>(OR)</w:t>
            </w:r>
          </w:p>
        </w:tc>
      </w:tr>
      <w:tr w:rsidR="0073077C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  <w:r w:rsidRPr="00975CCB">
              <w:t>6</w:t>
            </w:r>
          </w:p>
        </w:tc>
        <w:tc>
          <w:tcPr>
            <w:tcW w:w="810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75CCB" w:rsidRPr="00975CCB" w:rsidRDefault="00AE24D9" w:rsidP="00975CCB">
            <w:pPr>
              <w:jc w:val="both"/>
              <w:rPr>
                <w:bCs/>
                <w:color w:val="000000" w:themeColor="text1"/>
              </w:rPr>
            </w:pPr>
            <w:r w:rsidRPr="00975CCB">
              <w:rPr>
                <w:bCs/>
                <w:color w:val="000000" w:themeColor="text1"/>
              </w:rPr>
              <w:t>Discuss</w:t>
            </w:r>
            <w:r w:rsidR="0073077C" w:rsidRPr="00975CCB">
              <w:rPr>
                <w:bCs/>
                <w:color w:val="000000" w:themeColor="text1"/>
              </w:rPr>
              <w:t xml:space="preserve"> in detail about the different types of ensembles and comparison between them</w:t>
            </w:r>
            <w:r w:rsidR="00975CCB">
              <w:rPr>
                <w:bCs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3077C" w:rsidRPr="00975CCB" w:rsidRDefault="002C7456" w:rsidP="00875196">
            <w:pPr>
              <w:jc w:val="center"/>
            </w:pPr>
            <w:r w:rsidRPr="00975CCB">
              <w:t>CO2</w:t>
            </w:r>
          </w:p>
        </w:tc>
        <w:tc>
          <w:tcPr>
            <w:tcW w:w="900" w:type="dxa"/>
            <w:shd w:val="clear" w:color="auto" w:fill="auto"/>
          </w:tcPr>
          <w:p w:rsidR="0073077C" w:rsidRPr="00975CCB" w:rsidRDefault="00975CCB" w:rsidP="00CC469D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73077C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  <w:r w:rsidRPr="00975CCB">
              <w:t>7</w:t>
            </w:r>
          </w:p>
        </w:tc>
        <w:tc>
          <w:tcPr>
            <w:tcW w:w="810" w:type="dxa"/>
            <w:shd w:val="clear" w:color="auto" w:fill="auto"/>
          </w:tcPr>
          <w:p w:rsidR="0073077C" w:rsidRPr="00975CCB" w:rsidRDefault="00A772CB" w:rsidP="00875196">
            <w:pPr>
              <w:jc w:val="center"/>
            </w:pPr>
            <w:r w:rsidRPr="00975CCB">
              <w:t>a</w:t>
            </w:r>
            <w:r w:rsidR="00975CCB">
              <w:t>.</w:t>
            </w:r>
          </w:p>
        </w:tc>
        <w:tc>
          <w:tcPr>
            <w:tcW w:w="7110" w:type="dxa"/>
            <w:shd w:val="clear" w:color="auto" w:fill="auto"/>
          </w:tcPr>
          <w:p w:rsidR="0073077C" w:rsidRPr="00975CCB" w:rsidRDefault="0073077C" w:rsidP="00975CCB">
            <w:pPr>
              <w:jc w:val="both"/>
              <w:rPr>
                <w:bCs/>
                <w:color w:val="000000"/>
              </w:rPr>
            </w:pPr>
            <w:r w:rsidRPr="00975CCB">
              <w:t xml:space="preserve">State and derive </w:t>
            </w:r>
            <w:r w:rsidRPr="00975CCB">
              <w:rPr>
                <w:lang w:bidi="hi-IN"/>
              </w:rPr>
              <w:t>Planck’s Radiation law</w:t>
            </w:r>
            <w:r w:rsidR="00975CCB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3077C" w:rsidRPr="00975CCB" w:rsidRDefault="002C7456" w:rsidP="00875196">
            <w:pPr>
              <w:jc w:val="center"/>
            </w:pPr>
            <w:r w:rsidRPr="00975CCB">
              <w:t>CO2</w:t>
            </w:r>
          </w:p>
        </w:tc>
        <w:tc>
          <w:tcPr>
            <w:tcW w:w="900" w:type="dxa"/>
            <w:shd w:val="clear" w:color="auto" w:fill="auto"/>
          </w:tcPr>
          <w:p w:rsidR="0073077C" w:rsidRPr="00975CCB" w:rsidRDefault="00A772CB" w:rsidP="00CC469D">
            <w:pPr>
              <w:ind w:left="542" w:right="-90" w:hanging="542"/>
              <w:jc w:val="center"/>
            </w:pPr>
            <w:r w:rsidRPr="00975CCB">
              <w:t>16</w:t>
            </w:r>
          </w:p>
        </w:tc>
      </w:tr>
      <w:tr w:rsidR="00A772CB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A772CB" w:rsidRPr="00975CCB" w:rsidRDefault="00A772C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772CB" w:rsidRPr="00975CCB" w:rsidRDefault="00975CCB" w:rsidP="00875196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A772CB" w:rsidRPr="00975CCB" w:rsidRDefault="00A772CB" w:rsidP="00975CCB">
            <w:pPr>
              <w:jc w:val="both"/>
            </w:pPr>
            <w:r w:rsidRPr="00975CCB">
              <w:t>Define photon gas</w:t>
            </w:r>
            <w:r w:rsidR="00975CCB">
              <w:t>.</w:t>
            </w:r>
          </w:p>
        </w:tc>
        <w:tc>
          <w:tcPr>
            <w:tcW w:w="1170" w:type="dxa"/>
            <w:shd w:val="clear" w:color="auto" w:fill="auto"/>
          </w:tcPr>
          <w:p w:rsidR="00A772CB" w:rsidRPr="00975CCB" w:rsidRDefault="00A772CB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772CB" w:rsidRPr="00975CCB" w:rsidRDefault="00A772CB" w:rsidP="00CC469D">
            <w:pPr>
              <w:ind w:left="542" w:right="-90" w:hanging="542"/>
              <w:jc w:val="center"/>
            </w:pPr>
            <w:r w:rsidRPr="00975CCB">
              <w:t>4</w:t>
            </w:r>
          </w:p>
        </w:tc>
      </w:tr>
      <w:tr w:rsidR="003143EE" w:rsidRPr="00975CCB" w:rsidTr="00387638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3143EE" w:rsidRPr="00975CCB" w:rsidRDefault="003143EE" w:rsidP="003143EE">
            <w:pPr>
              <w:ind w:left="542" w:right="-90" w:hanging="542"/>
              <w:jc w:val="center"/>
            </w:pPr>
            <w:r w:rsidRPr="00975CCB">
              <w:t>(OR)</w:t>
            </w:r>
          </w:p>
        </w:tc>
      </w:tr>
      <w:tr w:rsidR="0073077C" w:rsidRPr="00975CCB" w:rsidTr="00975CCB">
        <w:trPr>
          <w:trHeight w:val="4"/>
        </w:trPr>
        <w:tc>
          <w:tcPr>
            <w:tcW w:w="738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  <w:r w:rsidRPr="00975CCB">
              <w:t>8</w:t>
            </w:r>
          </w:p>
        </w:tc>
        <w:tc>
          <w:tcPr>
            <w:tcW w:w="810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3077C" w:rsidRPr="00975CCB" w:rsidRDefault="00AE24D9" w:rsidP="00660321">
            <w:pPr>
              <w:jc w:val="both"/>
            </w:pPr>
            <w:r w:rsidRPr="00975CCB">
              <w:t xml:space="preserve">Obtain </w:t>
            </w:r>
            <w:r w:rsidR="00660321">
              <w:t xml:space="preserve">an </w:t>
            </w:r>
            <w:proofErr w:type="spellStart"/>
            <w:r w:rsidRPr="00975CCB">
              <w:t>epression</w:t>
            </w:r>
            <w:proofErr w:type="spellEnd"/>
            <w:r w:rsidRPr="00975CCB">
              <w:t xml:space="preserve"> </w:t>
            </w:r>
            <w:proofErr w:type="gramStart"/>
            <w:r w:rsidRPr="00975CCB">
              <w:t xml:space="preserve">for  </w:t>
            </w:r>
            <w:r w:rsidR="004C7CBA" w:rsidRPr="00975CCB">
              <w:rPr>
                <w:bCs/>
                <w:color w:val="000000" w:themeColor="text1"/>
              </w:rPr>
              <w:t>Fermi</w:t>
            </w:r>
            <w:proofErr w:type="gramEnd"/>
            <w:r w:rsidR="004C7CBA" w:rsidRPr="00975CCB">
              <w:rPr>
                <w:bCs/>
                <w:color w:val="000000" w:themeColor="text1"/>
              </w:rPr>
              <w:t xml:space="preserve"> Dirac distribution law</w:t>
            </w:r>
            <w:r w:rsidR="00975CCB">
              <w:rPr>
                <w:bCs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3077C" w:rsidRPr="00975CCB" w:rsidRDefault="002C7456" w:rsidP="00875196">
            <w:pPr>
              <w:jc w:val="center"/>
            </w:pPr>
            <w:r w:rsidRPr="00975CCB">
              <w:t>CO2</w:t>
            </w:r>
          </w:p>
        </w:tc>
        <w:tc>
          <w:tcPr>
            <w:tcW w:w="900" w:type="dxa"/>
            <w:shd w:val="clear" w:color="auto" w:fill="auto"/>
          </w:tcPr>
          <w:p w:rsidR="0073077C" w:rsidRPr="00975CCB" w:rsidRDefault="00D5323C" w:rsidP="00CC469D">
            <w:pPr>
              <w:ind w:left="542" w:right="-90" w:hanging="542"/>
              <w:jc w:val="center"/>
            </w:pPr>
            <w:r w:rsidRPr="00975CCB">
              <w:t>20</w:t>
            </w:r>
          </w:p>
        </w:tc>
      </w:tr>
      <w:tr w:rsidR="0073077C" w:rsidRPr="00975CCB" w:rsidTr="00975CCB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73077C" w:rsidRPr="00975CCB" w:rsidRDefault="0073077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975CCB" w:rsidRDefault="00975CCB" w:rsidP="00875196">
            <w:pPr>
              <w:rPr>
                <w:u w:val="single"/>
              </w:rPr>
            </w:pPr>
          </w:p>
          <w:p w:rsidR="0073077C" w:rsidRPr="00975CCB" w:rsidRDefault="0073077C" w:rsidP="00875196">
            <w:pPr>
              <w:rPr>
                <w:b/>
                <w:u w:val="single"/>
              </w:rPr>
            </w:pPr>
            <w:r w:rsidRPr="00975CC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3077C" w:rsidRPr="00975CCB" w:rsidRDefault="0073077C" w:rsidP="00CC469D">
            <w:pPr>
              <w:ind w:left="542" w:right="-90" w:hanging="542"/>
              <w:jc w:val="center"/>
            </w:pPr>
          </w:p>
        </w:tc>
      </w:tr>
      <w:tr w:rsidR="0073077C" w:rsidRPr="00975CCB" w:rsidTr="00975CCB">
        <w:trPr>
          <w:trHeight w:val="2"/>
        </w:trPr>
        <w:tc>
          <w:tcPr>
            <w:tcW w:w="738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  <w:r w:rsidRPr="00975CCB">
              <w:t>9.</w:t>
            </w:r>
          </w:p>
        </w:tc>
        <w:tc>
          <w:tcPr>
            <w:tcW w:w="810" w:type="dxa"/>
            <w:shd w:val="clear" w:color="auto" w:fill="auto"/>
          </w:tcPr>
          <w:p w:rsidR="0073077C" w:rsidRPr="00975CCB" w:rsidRDefault="0073077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3077C" w:rsidRPr="00975CCB" w:rsidRDefault="004C7CBA" w:rsidP="00660321">
            <w:pPr>
              <w:jc w:val="both"/>
            </w:pPr>
            <w:r w:rsidRPr="00975CCB">
              <w:t xml:space="preserve">Derive </w:t>
            </w:r>
            <w:r w:rsidR="00660321">
              <w:t xml:space="preserve">an </w:t>
            </w:r>
            <w:r w:rsidRPr="00975CCB">
              <w:t xml:space="preserve">expression for </w:t>
            </w:r>
            <w:r w:rsidRPr="00975CCB">
              <w:rPr>
                <w:lang w:bidi="hi-IN"/>
              </w:rPr>
              <w:t>Vander – Waal’s equation and their critical constants</w:t>
            </w:r>
            <w:r w:rsidR="00660321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3077C" w:rsidRPr="00975CCB" w:rsidRDefault="002C7456" w:rsidP="00875196">
            <w:pPr>
              <w:jc w:val="center"/>
            </w:pPr>
            <w:r w:rsidRPr="00975CCB">
              <w:t>CO2</w:t>
            </w:r>
          </w:p>
        </w:tc>
        <w:tc>
          <w:tcPr>
            <w:tcW w:w="900" w:type="dxa"/>
            <w:shd w:val="clear" w:color="auto" w:fill="auto"/>
          </w:tcPr>
          <w:p w:rsidR="0073077C" w:rsidRPr="00975CCB" w:rsidRDefault="0073077C" w:rsidP="00CC469D">
            <w:pPr>
              <w:ind w:left="542" w:right="-90" w:hanging="542"/>
              <w:jc w:val="center"/>
            </w:pPr>
            <w:r w:rsidRPr="00975CCB">
              <w:t>20</w:t>
            </w:r>
          </w:p>
        </w:tc>
      </w:tr>
    </w:tbl>
    <w:p w:rsidR="00D3698C" w:rsidRDefault="00D3698C" w:rsidP="002E336A">
      <w:pPr>
        <w:jc w:val="center"/>
      </w:pPr>
    </w:p>
    <w:sectPr w:rsidR="00D3698C" w:rsidSect="00975CCB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A0F0E"/>
    <w:multiLevelType w:val="hybridMultilevel"/>
    <w:tmpl w:val="C43CD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1AFF"/>
    <w:rsid w:val="001D41FE"/>
    <w:rsid w:val="001D670F"/>
    <w:rsid w:val="001E2222"/>
    <w:rsid w:val="001E6B2F"/>
    <w:rsid w:val="001F54D1"/>
    <w:rsid w:val="001F7E9B"/>
    <w:rsid w:val="0029342F"/>
    <w:rsid w:val="002C7456"/>
    <w:rsid w:val="002D09FF"/>
    <w:rsid w:val="002D48DA"/>
    <w:rsid w:val="002D645D"/>
    <w:rsid w:val="002D7611"/>
    <w:rsid w:val="002D76BB"/>
    <w:rsid w:val="002E336A"/>
    <w:rsid w:val="002E552A"/>
    <w:rsid w:val="002E5F51"/>
    <w:rsid w:val="002F7707"/>
    <w:rsid w:val="00304757"/>
    <w:rsid w:val="003143EE"/>
    <w:rsid w:val="00324247"/>
    <w:rsid w:val="00332671"/>
    <w:rsid w:val="00352A82"/>
    <w:rsid w:val="00380684"/>
    <w:rsid w:val="003855F1"/>
    <w:rsid w:val="003B14BC"/>
    <w:rsid w:val="003B1F06"/>
    <w:rsid w:val="003C6BB4"/>
    <w:rsid w:val="0046314C"/>
    <w:rsid w:val="0046787F"/>
    <w:rsid w:val="004A70B8"/>
    <w:rsid w:val="004C5F44"/>
    <w:rsid w:val="004C7CBA"/>
    <w:rsid w:val="004D26A3"/>
    <w:rsid w:val="004F787A"/>
    <w:rsid w:val="00501F18"/>
    <w:rsid w:val="0050571C"/>
    <w:rsid w:val="005133D7"/>
    <w:rsid w:val="005527A4"/>
    <w:rsid w:val="00562ECC"/>
    <w:rsid w:val="005D0F4A"/>
    <w:rsid w:val="005F011C"/>
    <w:rsid w:val="00603A69"/>
    <w:rsid w:val="0062605C"/>
    <w:rsid w:val="00660321"/>
    <w:rsid w:val="00681B25"/>
    <w:rsid w:val="006C7354"/>
    <w:rsid w:val="00725A0A"/>
    <w:rsid w:val="0073077C"/>
    <w:rsid w:val="007326F6"/>
    <w:rsid w:val="007E06CC"/>
    <w:rsid w:val="007F27A3"/>
    <w:rsid w:val="00802202"/>
    <w:rsid w:val="00875196"/>
    <w:rsid w:val="008862CD"/>
    <w:rsid w:val="008A56BE"/>
    <w:rsid w:val="008A7E19"/>
    <w:rsid w:val="008B0703"/>
    <w:rsid w:val="008E17CB"/>
    <w:rsid w:val="00904D12"/>
    <w:rsid w:val="0092708F"/>
    <w:rsid w:val="0095679B"/>
    <w:rsid w:val="0096157F"/>
    <w:rsid w:val="00975CCB"/>
    <w:rsid w:val="009B53DD"/>
    <w:rsid w:val="009C5A1D"/>
    <w:rsid w:val="00A33791"/>
    <w:rsid w:val="00A4079C"/>
    <w:rsid w:val="00A772CB"/>
    <w:rsid w:val="00AA5E39"/>
    <w:rsid w:val="00AA6B40"/>
    <w:rsid w:val="00AE24D9"/>
    <w:rsid w:val="00AE264C"/>
    <w:rsid w:val="00B009B1"/>
    <w:rsid w:val="00B60E7E"/>
    <w:rsid w:val="00B90399"/>
    <w:rsid w:val="00BA539E"/>
    <w:rsid w:val="00BB5C6B"/>
    <w:rsid w:val="00C3743D"/>
    <w:rsid w:val="00C60C6A"/>
    <w:rsid w:val="00C95F18"/>
    <w:rsid w:val="00CB7A50"/>
    <w:rsid w:val="00CC469D"/>
    <w:rsid w:val="00CE1825"/>
    <w:rsid w:val="00CE2525"/>
    <w:rsid w:val="00CE5503"/>
    <w:rsid w:val="00CE61C4"/>
    <w:rsid w:val="00D3698C"/>
    <w:rsid w:val="00D5323C"/>
    <w:rsid w:val="00D62341"/>
    <w:rsid w:val="00D64FF9"/>
    <w:rsid w:val="00D94D54"/>
    <w:rsid w:val="00DE0497"/>
    <w:rsid w:val="00DE0A0D"/>
    <w:rsid w:val="00E10B39"/>
    <w:rsid w:val="00E70A47"/>
    <w:rsid w:val="00E824B7"/>
    <w:rsid w:val="00F11EDB"/>
    <w:rsid w:val="00F162EA"/>
    <w:rsid w:val="00F266A7"/>
    <w:rsid w:val="00F461DA"/>
    <w:rsid w:val="00F55D6F"/>
    <w:rsid w:val="00FA5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Default">
    <w:name w:val="Default"/>
    <w:rsid w:val="00CE61C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Default">
    <w:name w:val="Default"/>
    <w:rsid w:val="00CE61C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78967-1502-4039-808A-AD17DC02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2017-03-27T18:08:00Z</dcterms:created>
  <dcterms:modified xsi:type="dcterms:W3CDTF">2017-04-27T08:55:00Z</dcterms:modified>
</cp:coreProperties>
</file>