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F434B5" w:rsidRDefault="005D0F4A" w:rsidP="005D0F4A">
      <w:pPr>
        <w:rPr>
          <w:rFonts w:ascii="Arial" w:hAnsi="Arial" w:cs="Arial"/>
          <w:bCs/>
          <w:color w:val="000000" w:themeColor="text1"/>
        </w:rPr>
      </w:pPr>
      <w:r w:rsidRPr="00F434B5">
        <w:rPr>
          <w:rFonts w:ascii="Arial" w:hAnsi="Arial" w:cs="Arial"/>
          <w:bCs/>
          <w:color w:val="000000" w:themeColor="text1"/>
        </w:rPr>
        <w:t>Reg.No. ____________</w:t>
      </w:r>
    </w:p>
    <w:p w:rsidR="00F266A7" w:rsidRPr="00F434B5" w:rsidRDefault="00335B32" w:rsidP="00F266A7">
      <w:pPr>
        <w:pStyle w:val="Title"/>
        <w:ind w:firstLine="432"/>
        <w:rPr>
          <w:b/>
          <w:color w:val="000000" w:themeColor="text1"/>
          <w:szCs w:val="24"/>
        </w:rPr>
      </w:pPr>
      <w:r>
        <w:rPr>
          <w:b/>
          <w:noProof/>
          <w:color w:val="000000" w:themeColor="text1"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F434B5">
        <w:rPr>
          <w:noProof/>
          <w:color w:val="000000" w:themeColor="text1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 w:rsidRPr="00F434B5">
        <w:rPr>
          <w:noProof/>
          <w:color w:val="000000" w:themeColor="text1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F434B5" w:rsidRDefault="00335B32" w:rsidP="00F266A7">
      <w:pPr>
        <w:pStyle w:val="Title"/>
        <w:ind w:firstLine="432"/>
        <w:rPr>
          <w:b/>
          <w:color w:val="000000" w:themeColor="text1"/>
          <w:szCs w:val="24"/>
        </w:rPr>
      </w:pPr>
      <w:r>
        <w:rPr>
          <w:b/>
          <w:noProof/>
          <w:color w:val="000000" w:themeColor="text1"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F434B5" w:rsidRDefault="00F266A7" w:rsidP="00F266A7">
      <w:pPr>
        <w:pStyle w:val="Title"/>
        <w:ind w:firstLine="432"/>
        <w:rPr>
          <w:b/>
          <w:color w:val="000000" w:themeColor="text1"/>
          <w:sz w:val="28"/>
          <w:szCs w:val="28"/>
        </w:rPr>
      </w:pPr>
    </w:p>
    <w:p w:rsidR="005527A4" w:rsidRDefault="005133D7" w:rsidP="005527A4">
      <w:pPr>
        <w:jc w:val="center"/>
        <w:rPr>
          <w:b/>
          <w:color w:val="000000" w:themeColor="text1"/>
          <w:sz w:val="28"/>
          <w:szCs w:val="28"/>
        </w:rPr>
      </w:pPr>
      <w:r w:rsidRPr="00F434B5">
        <w:rPr>
          <w:b/>
          <w:color w:val="000000" w:themeColor="text1"/>
          <w:sz w:val="28"/>
          <w:szCs w:val="28"/>
        </w:rPr>
        <w:t>En</w:t>
      </w:r>
      <w:r w:rsidR="00670A67" w:rsidRPr="00F434B5">
        <w:rPr>
          <w:b/>
          <w:color w:val="000000" w:themeColor="text1"/>
          <w:sz w:val="28"/>
          <w:szCs w:val="28"/>
        </w:rPr>
        <w:t>d Semester Examination – April/May</w:t>
      </w:r>
      <w:r w:rsidR="005527A4" w:rsidRPr="00F434B5">
        <w:rPr>
          <w:b/>
          <w:color w:val="000000" w:themeColor="text1"/>
          <w:sz w:val="28"/>
          <w:szCs w:val="28"/>
        </w:rPr>
        <w:t>–</w:t>
      </w:r>
      <w:r w:rsidR="0081627E" w:rsidRPr="00F434B5">
        <w:rPr>
          <w:b/>
          <w:color w:val="000000" w:themeColor="text1"/>
          <w:sz w:val="28"/>
          <w:szCs w:val="28"/>
        </w:rPr>
        <w:t xml:space="preserve"> 2017</w:t>
      </w:r>
    </w:p>
    <w:p w:rsidR="00DA7151" w:rsidRPr="00F434B5" w:rsidRDefault="00DA7151" w:rsidP="005527A4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10350" w:type="dxa"/>
        <w:tblInd w:w="28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5840"/>
        <w:gridCol w:w="1797"/>
        <w:gridCol w:w="1356"/>
      </w:tblGrid>
      <w:tr w:rsidR="00F434B5" w:rsidRPr="00F434B5" w:rsidTr="00DA7151">
        <w:tc>
          <w:tcPr>
            <w:tcW w:w="1328" w:type="dxa"/>
          </w:tcPr>
          <w:p w:rsidR="005527A4" w:rsidRPr="00F434B5" w:rsidRDefault="00335B32" w:rsidP="00335B32">
            <w:pPr>
              <w:pStyle w:val="Title"/>
              <w:ind w:right="-40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Sub. </w:t>
            </w:r>
            <w:r w:rsidR="005527A4" w:rsidRPr="00F434B5">
              <w:rPr>
                <w:b/>
                <w:color w:val="000000" w:themeColor="text1"/>
              </w:rPr>
              <w:t>Code</w:t>
            </w:r>
            <w:r>
              <w:rPr>
                <w:b/>
                <w:color w:val="000000" w:themeColor="text1"/>
              </w:rPr>
              <w:t>:</w:t>
            </w:r>
            <w:r w:rsidR="005527A4" w:rsidRPr="00F434B5">
              <w:rPr>
                <w:b/>
                <w:color w:val="000000" w:themeColor="text1"/>
              </w:rPr>
              <w:t xml:space="preserve">           </w:t>
            </w:r>
          </w:p>
        </w:tc>
        <w:tc>
          <w:tcPr>
            <w:tcW w:w="5863" w:type="dxa"/>
          </w:tcPr>
          <w:p w:rsidR="005527A4" w:rsidRPr="00F434B5" w:rsidRDefault="00804E1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</w:rPr>
              <w:t>14EI2005</w:t>
            </w:r>
          </w:p>
        </w:tc>
        <w:tc>
          <w:tcPr>
            <w:tcW w:w="1800" w:type="dxa"/>
          </w:tcPr>
          <w:p w:rsidR="005527A4" w:rsidRPr="00F434B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F434B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</w:rPr>
              <w:t>3hrs</w:t>
            </w:r>
          </w:p>
        </w:tc>
      </w:tr>
      <w:tr w:rsidR="00F434B5" w:rsidRPr="00F434B5" w:rsidTr="00DA7151">
        <w:tc>
          <w:tcPr>
            <w:tcW w:w="1328" w:type="dxa"/>
          </w:tcPr>
          <w:p w:rsidR="005527A4" w:rsidRPr="00F434B5" w:rsidRDefault="005527A4" w:rsidP="00DA715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</w:rPr>
              <w:t>Sub.Name</w:t>
            </w:r>
            <w:r w:rsidR="00335B32">
              <w:rPr>
                <w:b/>
                <w:color w:val="000000" w:themeColor="text1"/>
              </w:rPr>
              <w:t>:</w:t>
            </w:r>
            <w:bookmarkStart w:id="0" w:name="_GoBack"/>
            <w:bookmarkEnd w:id="0"/>
            <w:r w:rsidRPr="00F434B5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5863" w:type="dxa"/>
          </w:tcPr>
          <w:p w:rsidR="005527A4" w:rsidRPr="00F434B5" w:rsidRDefault="0090195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  <w:szCs w:val="24"/>
              </w:rPr>
              <w:t>CONTROL SYSTEMS</w:t>
            </w:r>
          </w:p>
        </w:tc>
        <w:tc>
          <w:tcPr>
            <w:tcW w:w="1800" w:type="dxa"/>
          </w:tcPr>
          <w:p w:rsidR="005527A4" w:rsidRPr="00F434B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9" w:type="dxa"/>
          </w:tcPr>
          <w:p w:rsidR="005527A4" w:rsidRPr="00F434B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4B5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F434B5" w:rsidRDefault="005527A4" w:rsidP="005527A4">
      <w:pPr>
        <w:pStyle w:val="Title"/>
        <w:jc w:val="left"/>
        <w:rPr>
          <w:b/>
          <w:color w:val="000000" w:themeColor="text1"/>
        </w:rPr>
      </w:pPr>
    </w:p>
    <w:p w:rsidR="005527A4" w:rsidRPr="00F434B5" w:rsidRDefault="005527A4" w:rsidP="005527A4">
      <w:pPr>
        <w:jc w:val="center"/>
        <w:rPr>
          <w:b/>
          <w:color w:val="000000" w:themeColor="text1"/>
          <w:u w:val="single"/>
        </w:rPr>
      </w:pPr>
      <w:r w:rsidRPr="00F434B5">
        <w:rPr>
          <w:b/>
          <w:color w:val="000000" w:themeColor="text1"/>
          <w:u w:val="single"/>
        </w:rPr>
        <w:t>ANSWER ALL QUESTIONS (5 x 20 = 100 Marks)</w:t>
      </w:r>
    </w:p>
    <w:p w:rsidR="005527A4" w:rsidRPr="00F434B5" w:rsidRDefault="005527A4" w:rsidP="005527A4">
      <w:pPr>
        <w:jc w:val="center"/>
        <w:rPr>
          <w:b/>
          <w:color w:val="000000" w:themeColor="text1"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F434B5" w:rsidRPr="00DA7151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A7151" w:rsidRDefault="005D0F4A" w:rsidP="00C81140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Course </w:t>
            </w:r>
          </w:p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Marks</w:t>
            </w:r>
          </w:p>
        </w:tc>
      </w:tr>
      <w:tr w:rsidR="00F434B5" w:rsidRPr="00DA7151" w:rsidTr="00693C03">
        <w:trPr>
          <w:trHeight w:val="2678"/>
        </w:trPr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693C03" w:rsidRPr="00DA7151" w:rsidRDefault="00693C03" w:rsidP="00DA7151">
            <w:pPr>
              <w:pStyle w:val="ListParagraph"/>
              <w:spacing w:after="200" w:line="276" w:lineRule="auto"/>
              <w:ind w:left="-2"/>
              <w:jc w:val="both"/>
              <w:rPr>
                <w:color w:val="000000" w:themeColor="text1"/>
              </w:rPr>
            </w:pPr>
            <w:r w:rsidRPr="00DA7151">
              <w:rPr>
                <w:noProof/>
                <w:color w:val="000000" w:themeColor="text1"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672465</wp:posOffset>
                  </wp:positionV>
                  <wp:extent cx="3810000" cy="981075"/>
                  <wp:effectExtent l="0" t="0" r="0" b="0"/>
                  <wp:wrapTight wrapText="bothSides">
                    <wp:wrapPolygon edited="0">
                      <wp:start x="10260" y="419"/>
                      <wp:lineTo x="2592" y="2936"/>
                      <wp:lineTo x="2376" y="6291"/>
                      <wp:lineTo x="3780" y="7969"/>
                      <wp:lineTo x="0" y="7969"/>
                      <wp:lineTo x="0" y="20971"/>
                      <wp:lineTo x="972" y="21390"/>
                      <wp:lineTo x="19980" y="21390"/>
                      <wp:lineTo x="21492" y="20551"/>
                      <wp:lineTo x="21492" y="7969"/>
                      <wp:lineTo x="17496" y="7969"/>
                      <wp:lineTo x="21060" y="3355"/>
                      <wp:lineTo x="20844" y="1678"/>
                      <wp:lineTo x="12852" y="419"/>
                      <wp:lineTo x="10260" y="419"/>
                    </wp:wrapPolygon>
                  </wp:wrapTight>
                  <wp:docPr id="1" name="Objec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ct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5751" r="-76" b="-8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7151">
              <w:rPr>
                <w:color w:val="000000" w:themeColor="text1"/>
              </w:rPr>
              <w:t xml:space="preserve">Write differential equations governing the mechanical system shown in figure. Also draw the force current and force voltage analogous circuit. </w:t>
            </w:r>
            <w:r w:rsidRPr="00DA7151">
              <w:rPr>
                <w:color w:val="000000" w:themeColor="text1"/>
              </w:rPr>
              <w:tab/>
            </w:r>
          </w:p>
          <w:p w:rsidR="00693C03" w:rsidRPr="00DA7151" w:rsidRDefault="00693C03" w:rsidP="00693C03">
            <w:pPr>
              <w:rPr>
                <w:color w:val="000000" w:themeColor="text1"/>
              </w:rPr>
            </w:pPr>
          </w:p>
          <w:p w:rsidR="00693C03" w:rsidRPr="00DA7151" w:rsidRDefault="00693C03" w:rsidP="00693C03">
            <w:pPr>
              <w:rPr>
                <w:color w:val="000000" w:themeColor="text1"/>
              </w:rPr>
            </w:pPr>
          </w:p>
          <w:p w:rsidR="00693C03" w:rsidRPr="00DA7151" w:rsidRDefault="00693C03" w:rsidP="00693C03">
            <w:pPr>
              <w:rPr>
                <w:color w:val="000000" w:themeColor="text1"/>
              </w:rPr>
            </w:pPr>
          </w:p>
          <w:p w:rsidR="005D0F4A" w:rsidRPr="00DA7151" w:rsidRDefault="005D0F4A" w:rsidP="00670A67">
            <w:pPr>
              <w:rPr>
                <w:color w:val="000000" w:themeColor="text1"/>
              </w:rPr>
            </w:pPr>
          </w:p>
          <w:p w:rsidR="00693C03" w:rsidRPr="00DA7151" w:rsidRDefault="00693C03" w:rsidP="00670A67">
            <w:pPr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693C03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  <w:tr w:rsidR="00F434B5" w:rsidRPr="00DA715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A7151" w:rsidRDefault="00DE0497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(OR)</w:t>
            </w:r>
          </w:p>
        </w:tc>
      </w:tr>
      <w:tr w:rsidR="00F434B5" w:rsidRPr="00DA7151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693C03" w:rsidRPr="00DA7151" w:rsidRDefault="00693C03" w:rsidP="00693C03">
            <w:pPr>
              <w:rPr>
                <w:noProof/>
                <w:color w:val="000000" w:themeColor="text1"/>
                <w:lang w:eastAsia="en-IN"/>
              </w:rPr>
            </w:pPr>
            <w:r w:rsidRPr="00DA7151">
              <w:rPr>
                <w:noProof/>
                <w:color w:val="000000" w:themeColor="text1"/>
                <w:lang w:eastAsia="en-IN"/>
              </w:rPr>
              <w:t>For the following block diagram, find the transfer function .</w:t>
            </w:r>
          </w:p>
          <w:p w:rsidR="00693C03" w:rsidRPr="00DA7151" w:rsidRDefault="00693C03" w:rsidP="00670A67">
            <w:pPr>
              <w:rPr>
                <w:noProof/>
                <w:color w:val="000000" w:themeColor="text1"/>
                <w:lang w:val="en-IN" w:eastAsia="en-IN"/>
              </w:rPr>
            </w:pPr>
          </w:p>
          <w:p w:rsidR="005D0F4A" w:rsidRPr="00DA7151" w:rsidRDefault="00693C03" w:rsidP="00670A67">
            <w:pPr>
              <w:rPr>
                <w:color w:val="000000" w:themeColor="text1"/>
              </w:rPr>
            </w:pPr>
            <w:r w:rsidRPr="00DA7151">
              <w:rPr>
                <w:noProof/>
                <w:color w:val="000000" w:themeColor="text1"/>
              </w:rPr>
              <w:drawing>
                <wp:inline distT="0" distB="0" distL="0" distR="0">
                  <wp:extent cx="2842054" cy="1359243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l="17568" t="18860" r="34615" b="40461"/>
                          <a:stretch/>
                        </pic:blipFill>
                        <pic:spPr bwMode="auto">
                          <a:xfrm>
                            <a:off x="0" y="0"/>
                            <a:ext cx="2842054" cy="1359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2D75CC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10</w:t>
            </w:r>
          </w:p>
        </w:tc>
      </w:tr>
      <w:tr w:rsidR="00F434B5" w:rsidRPr="00DA7151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A7151" w:rsidRDefault="00693C03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Find transfer function for the following signal flow graph.</w:t>
            </w:r>
          </w:p>
          <w:p w:rsidR="00693C03" w:rsidRPr="00DA7151" w:rsidRDefault="00693C03" w:rsidP="00670A67">
            <w:pPr>
              <w:rPr>
                <w:color w:val="000000" w:themeColor="text1"/>
              </w:rPr>
            </w:pPr>
            <w:r w:rsidRPr="00DA7151">
              <w:rPr>
                <w:noProof/>
                <w:color w:val="000000" w:themeColor="text1"/>
              </w:rPr>
              <w:drawing>
                <wp:inline distT="0" distB="0" distL="0" distR="0">
                  <wp:extent cx="409575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/>
                          <a:srcRect l="17804" t="31995" r="36106" b="47528"/>
                          <a:stretch/>
                        </pic:blipFill>
                        <pic:spPr bwMode="auto">
                          <a:xfrm>
                            <a:off x="0" y="0"/>
                            <a:ext cx="4100749" cy="9155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3C03" w:rsidRPr="00DA7151" w:rsidRDefault="00693C03" w:rsidP="00670A67">
            <w:pPr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2D75CC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10</w:t>
            </w:r>
          </w:p>
        </w:tc>
      </w:tr>
      <w:tr w:rsidR="00F434B5" w:rsidRPr="00DA715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A7151" w:rsidRDefault="00CE1AE7" w:rsidP="00DA7151">
            <w:pPr>
              <w:spacing w:after="200" w:line="276" w:lineRule="auto"/>
              <w:ind w:left="33"/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Derive the Step response of  Second order  under damped  system subjected to unit step input signal.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CE1AE7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15</w:t>
            </w:r>
          </w:p>
        </w:tc>
      </w:tr>
      <w:tr w:rsidR="00F434B5" w:rsidRPr="00DA715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A7151" w:rsidRDefault="00CE1AE7" w:rsidP="00DA7151">
            <w:pPr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A second order system has a unity feedback and an open loop transfer function is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H(S)=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500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S(S+15)</m:t>
                  </m:r>
                </m:den>
              </m:f>
            </m:oMath>
          </w:p>
          <w:p w:rsidR="00CE1AE7" w:rsidRPr="00DA7151" w:rsidRDefault="00CE1AE7" w:rsidP="00DA7151">
            <w:pPr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Find </w:t>
            </w:r>
            <w:r w:rsidR="00140664" w:rsidRPr="00DA7151">
              <w:rPr>
                <w:color w:val="000000" w:themeColor="text1"/>
              </w:rPr>
              <w:t xml:space="preserve">natural frequency and </w:t>
            </w:r>
            <w:r w:rsidR="00ED38F8" w:rsidRPr="00DA7151">
              <w:rPr>
                <w:color w:val="000000" w:themeColor="text1"/>
              </w:rPr>
              <w:t>damping ratio.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CE1AE7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5</w:t>
            </w:r>
          </w:p>
        </w:tc>
      </w:tr>
      <w:tr w:rsidR="00F434B5" w:rsidRPr="00DA715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A7151" w:rsidRDefault="00DE0497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(OR)</w:t>
            </w:r>
          </w:p>
        </w:tc>
      </w:tr>
      <w:tr w:rsidR="00F434B5" w:rsidRPr="00DA715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ED38F8" w:rsidRPr="00DA7151" w:rsidRDefault="00855C55" w:rsidP="00DA7151">
            <w:pPr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Closed loop transfer function of a system  is given by</w:t>
            </w:r>
          </w:p>
          <w:p w:rsidR="00ED38F8" w:rsidRPr="00DA7151" w:rsidRDefault="00855C55" w:rsidP="00DA7151">
            <w:pPr>
              <w:jc w:val="both"/>
              <w:rPr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</w:rPr>
                      <m:t>25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(S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color w:val="000000" w:themeColor="text1"/>
                      </w:rPr>
                      <m:t>+6S+25)</m:t>
                    </m:r>
                  </m:den>
                </m:f>
              </m:oMath>
            </m:oMathPara>
          </w:p>
          <w:p w:rsidR="005D0F4A" w:rsidRPr="00DA7151" w:rsidRDefault="00ED38F8" w:rsidP="00DA7151">
            <w:pPr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Obtain the rise time, peak time, maximum overshoot and the settling time when the system is subjected to unit-step input.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ED38F8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</w:tbl>
    <w:p w:rsidR="00DA7151" w:rsidRDefault="00DA7151">
      <w:r>
        <w:br w:type="page"/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F434B5" w:rsidRPr="00DA715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2D75CC" w:rsidRPr="00DA7151" w:rsidRDefault="002D75CC" w:rsidP="00DA7151">
            <w:pPr>
              <w:pStyle w:val="ListParagraph"/>
              <w:spacing w:after="200" w:line="276" w:lineRule="auto"/>
              <w:ind w:left="33"/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A unit-feedback system is characterized by the open-loop transfer function </w:t>
            </w:r>
          </w:p>
          <w:p w:rsidR="002D75CC" w:rsidRPr="00DA7151" w:rsidRDefault="002D75CC" w:rsidP="00DA715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 w:themeColor="text1"/>
              </w:rPr>
            </w:pPr>
            <m:oMath>
              <m:r>
                <m:rPr>
                  <m:sty m:val="p"/>
                </m:rPr>
                <w:rPr>
                  <w:rFonts w:ascii="Cambria Math"/>
                  <w:color w:val="000000" w:themeColor="text1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  <w:color w:val="000000" w:themeColor="text1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  <w:color w:val="000000" w:themeColor="text1"/>
                </w:rPr>
                <m:t>H(s)=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color w:val="000000" w:themeColor="text1"/>
                    </w:rPr>
                    <m:t>K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color w:val="000000" w:themeColor="text1"/>
                        </w:rPr>
                        <m:t>S+2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color w:val="000000" w:themeColor="text1"/>
                        </w:rPr>
                        <m:t>S+4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color w:val="000000" w:themeColor="text1"/>
                            </w:rPr>
                            <m:t>S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color w:val="000000" w:themeColor="text1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color w:val="000000" w:themeColor="text1"/>
                        </w:rPr>
                        <m:t>+S+7</m:t>
                      </m:r>
                    </m:e>
                  </m:d>
                </m:den>
              </m:f>
            </m:oMath>
            <w:r w:rsidRPr="00DA7151">
              <w:rPr>
                <w:color w:val="000000" w:themeColor="text1"/>
              </w:rPr>
              <w:br/>
            </w:r>
          </w:p>
          <w:p w:rsidR="002D75CC" w:rsidRPr="00DA7151" w:rsidRDefault="00140664" w:rsidP="00DA715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  <w:position w:val="-28"/>
              </w:rPr>
              <w:object w:dxaOrig="26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33pt" o:ole="">
                  <v:imagedata r:id="rId11" o:title=""/>
                </v:shape>
                <o:OLEObject Type="Embed" ProgID="Equation.3" ShapeID="_x0000_i1025" DrawAspect="Content" ObjectID="_1554549568" r:id="rId12"/>
              </w:object>
            </w:r>
          </w:p>
          <w:p w:rsidR="002D75CC" w:rsidRPr="00DA7151" w:rsidRDefault="002D75CC" w:rsidP="00DA7151">
            <w:pPr>
              <w:ind w:left="720"/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Using the Routh criterion, </w:t>
            </w:r>
          </w:p>
          <w:p w:rsidR="002D75CC" w:rsidRPr="00DA7151" w:rsidRDefault="00DA7151" w:rsidP="00DA7151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2D75CC" w:rsidRPr="00DA7151">
              <w:rPr>
                <w:color w:val="000000" w:themeColor="text1"/>
              </w:rPr>
              <w:t>alculate the range of values of K for the system to be stable.</w:t>
            </w:r>
          </w:p>
          <w:p w:rsidR="005D0F4A" w:rsidRPr="00DA7151" w:rsidRDefault="002D75CC" w:rsidP="00DA7151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Find out marginal value of K and frequency of oscillation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2D75CC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  <w:tr w:rsidR="00F434B5" w:rsidRPr="00DA715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A7151" w:rsidRDefault="00DE0497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(OR)</w:t>
            </w:r>
          </w:p>
        </w:tc>
      </w:tr>
      <w:tr w:rsidR="00F434B5" w:rsidRPr="00DA715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2D75CC" w:rsidRPr="00DA7151" w:rsidRDefault="002D75CC" w:rsidP="002D75CC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Obtain the root locus</w:t>
            </w:r>
            <w:r w:rsidR="00140664" w:rsidRPr="00DA7151">
              <w:rPr>
                <w:color w:val="000000" w:themeColor="text1"/>
              </w:rPr>
              <w:t xml:space="preserve"> diagram</w:t>
            </w:r>
            <w:r w:rsidRPr="00DA7151">
              <w:rPr>
                <w:color w:val="000000" w:themeColor="text1"/>
              </w:rPr>
              <w:t xml:space="preserve"> for the following open-loop transfer function </w:t>
            </w:r>
          </w:p>
          <w:p w:rsidR="002D75CC" w:rsidRPr="00DA7151" w:rsidRDefault="002D75CC" w:rsidP="002D75CC">
            <w:pPr>
              <w:rPr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H</m:t>
                </m:r>
                <m:r>
                  <w:rPr>
                    <w:rFonts w:ascii="Cambria Math"/>
                    <w:color w:val="000000" w:themeColor="text1"/>
                  </w:rPr>
                  <m:t>(</m:t>
                </m:r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  <m:r>
                  <w:rPr>
                    <w:rFonts w:ascii="Cambria Math"/>
                    <w:color w:val="000000" w:themeColor="text1"/>
                  </w:rPr>
                  <m:t>)=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  <m:r>
                      <w:rPr>
                        <w:rFonts w:ascii="Cambria Math"/>
                        <w:color w:val="000000" w:themeColor="text1"/>
                      </w:rPr>
                      <m:t>(</m:t>
                    </m:r>
                    <m: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  <m:r>
                      <w:rPr>
                        <w:rFonts w:ascii="Cambria Math"/>
                        <w:color w:val="000000" w:themeColor="text1"/>
                      </w:rPr>
                      <m:t>+1)(</m:t>
                    </m:r>
                    <m: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  <m:r>
                      <w:rPr>
                        <w:rFonts w:ascii="Cambria Math"/>
                        <w:color w:val="000000" w:themeColor="text1"/>
                      </w:rPr>
                      <m:t>+2)</m:t>
                    </m:r>
                  </m:den>
                </m:f>
              </m:oMath>
            </m:oMathPara>
          </w:p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2D75CC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  <w:tr w:rsidR="00F434B5" w:rsidRPr="00DA715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ED38F8" w:rsidRPr="00DA7151" w:rsidRDefault="00ED38F8" w:rsidP="00ED38F8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Sketch the Bode plots of the following transfer function.</w:t>
            </w:r>
            <w:r w:rsidRPr="00DA7151">
              <w:rPr>
                <w:color w:val="000000" w:themeColor="text1"/>
              </w:rPr>
              <w:tab/>
            </w:r>
          </w:p>
          <w:p w:rsidR="00ED38F8" w:rsidRPr="00DA7151" w:rsidRDefault="00ED38F8" w:rsidP="00ED38F8">
            <w:pPr>
              <w:rPr>
                <w:color w:val="000000" w:themeColor="text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 w:themeColor="text1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1+0.1s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(1+0.2s)</m:t>
                    </m:r>
                  </m:den>
                </m:f>
              </m:oMath>
            </m:oMathPara>
          </w:p>
          <w:p w:rsidR="005D0F4A" w:rsidRPr="00DA7151" w:rsidRDefault="00ED38F8" w:rsidP="00ED38F8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Determine the gain cross over frequency, phase cross over frequency, Phase Margin and Gain margin.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1E523A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  <w:tr w:rsidR="00F434B5" w:rsidRPr="00DA715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DA7151" w:rsidRDefault="00B009B1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(OR)</w:t>
            </w:r>
          </w:p>
        </w:tc>
      </w:tr>
      <w:tr w:rsidR="00F434B5" w:rsidRPr="00DA7151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C73E24" w:rsidRPr="00DA7151" w:rsidRDefault="00C73E24" w:rsidP="00C73E24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The open loop transfer function of a unity feedback system is given by</w:t>
            </w:r>
          </w:p>
          <w:p w:rsidR="00C73E24" w:rsidRPr="00DA7151" w:rsidRDefault="00C73E24" w:rsidP="00C73E24">
            <w:pPr>
              <w:jc w:val="center"/>
              <w:rPr>
                <w:rFonts w:ascii="Cambria Math" w:hAnsi="Cambria Math"/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G(S)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s+1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(2s+1)</m:t>
                  </m:r>
                </m:den>
              </m:f>
            </m:oMath>
            <w:r w:rsidRPr="00DA7151">
              <w:rPr>
                <w:rFonts w:ascii="Cambria Math" w:hAnsi="Cambria Math"/>
                <w:color w:val="000000" w:themeColor="text1"/>
              </w:rPr>
              <w:t>.</w:t>
            </w:r>
          </w:p>
          <w:p w:rsidR="002D75CC" w:rsidRPr="00DA7151" w:rsidRDefault="002D75CC" w:rsidP="00C73E24">
            <w:pPr>
              <w:jc w:val="center"/>
              <w:rPr>
                <w:color w:val="000000" w:themeColor="text1"/>
              </w:rPr>
            </w:pPr>
          </w:p>
          <w:p w:rsidR="005D0F4A" w:rsidRPr="00DA7151" w:rsidRDefault="00C73E24" w:rsidP="00670A67">
            <w:pPr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Sketch the polar plot and determine the gain margin and phase margin. 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1E523A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  <w:tr w:rsidR="00F434B5" w:rsidRPr="00DA7151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5D0F4A" w:rsidRPr="00DA7151" w:rsidRDefault="005D0F4A" w:rsidP="00670A67">
            <w:pPr>
              <w:rPr>
                <w:b/>
                <w:color w:val="000000" w:themeColor="text1"/>
                <w:u w:val="single"/>
              </w:rPr>
            </w:pPr>
            <w:r w:rsidRPr="00DA7151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DA7151" w:rsidRDefault="005D0F4A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DA7151" w:rsidRDefault="005D0F4A" w:rsidP="00670A67">
            <w:pPr>
              <w:jc w:val="center"/>
              <w:rPr>
                <w:color w:val="000000" w:themeColor="text1"/>
              </w:rPr>
            </w:pPr>
          </w:p>
        </w:tc>
      </w:tr>
      <w:tr w:rsidR="00F434B5" w:rsidRPr="00DA7151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DA7151" w:rsidRDefault="005D0F4A" w:rsidP="00DA7151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514AAA" w:rsidRPr="00DA7151" w:rsidRDefault="00514AAA" w:rsidP="00DA7151">
            <w:pPr>
              <w:spacing w:after="200" w:line="276" w:lineRule="auto"/>
              <w:jc w:val="both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 xml:space="preserve">Evaluate the  Observability and Controllability of the system with </w:t>
            </w:r>
          </w:p>
          <w:p w:rsidR="00357A2B" w:rsidRPr="00DA7151" w:rsidRDefault="00335B32" w:rsidP="00514AAA">
            <w:pPr>
              <w:pStyle w:val="ListParagraph"/>
              <w:autoSpaceDE w:val="0"/>
              <w:autoSpaceDN w:val="0"/>
              <w:adjustRightInd w:val="0"/>
              <w:ind w:left="175"/>
              <w:rPr>
                <w:color w:val="000000" w:themeColor="text1"/>
              </w:rPr>
            </w:pPr>
            <m:oMath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X</m:t>
                  </m:r>
                </m:e>
              </m:acc>
            </m:oMath>
            <w:r w:rsidR="00514AAA" w:rsidRPr="00DA7151">
              <w:rPr>
                <w:rFonts w:eastAsiaTheme="minorEastAsia"/>
                <w:color w:val="000000" w:themeColor="text1"/>
              </w:rPr>
              <w:t xml:space="preserve">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 xml:space="preserve">   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</w:rPr>
                          <m:t>-</m:t>
                        </m:r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</w:rPr>
                          <m:t>-</m:t>
                        </m:r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1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514AAA" w:rsidRPr="00DA7151">
              <w:rPr>
                <w:rFonts w:eastAsiaTheme="minorEastAsia"/>
                <w:color w:val="000000" w:themeColor="text1"/>
              </w:rPr>
              <w:t>+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514AAA" w:rsidRPr="00DA7151">
              <w:rPr>
                <w:rFonts w:eastAsiaTheme="minorEastAsia"/>
                <w:color w:val="000000" w:themeColor="text1"/>
              </w:rPr>
              <w:t>U    and      Y=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0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  <w:color w:val="000000" w:themeColor="text1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357A2B" w:rsidRPr="00DA7151">
              <w:rPr>
                <w:color w:val="000000" w:themeColor="text1"/>
              </w:rPr>
              <w:t xml:space="preserve">. </w:t>
            </w:r>
          </w:p>
          <w:p w:rsidR="005D0F4A" w:rsidRPr="00DA7151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DA7151" w:rsidRDefault="00C804C4" w:rsidP="00AA3F2E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CO</w:t>
            </w:r>
            <w:r w:rsidR="00514AAA" w:rsidRPr="00DA7151">
              <w:rPr>
                <w:color w:val="000000" w:themeColor="text1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DA7151" w:rsidRDefault="00C804C4" w:rsidP="00670A67">
            <w:pPr>
              <w:jc w:val="center"/>
              <w:rPr>
                <w:color w:val="000000" w:themeColor="text1"/>
              </w:rPr>
            </w:pPr>
            <w:r w:rsidRPr="00DA7151">
              <w:rPr>
                <w:color w:val="000000" w:themeColor="text1"/>
              </w:rPr>
              <w:t>20</w:t>
            </w:r>
          </w:p>
        </w:tc>
      </w:tr>
    </w:tbl>
    <w:p w:rsidR="005527A4" w:rsidRPr="00F434B5" w:rsidRDefault="005527A4" w:rsidP="005527A4">
      <w:pPr>
        <w:rPr>
          <w:color w:val="000000" w:themeColor="text1"/>
        </w:rPr>
      </w:pPr>
    </w:p>
    <w:p w:rsidR="001F7E9B" w:rsidRPr="00F434B5" w:rsidRDefault="001F7E9B" w:rsidP="002E336A">
      <w:pPr>
        <w:jc w:val="center"/>
        <w:rPr>
          <w:color w:val="000000" w:themeColor="text1"/>
        </w:rPr>
      </w:pPr>
      <w:r w:rsidRPr="00F434B5">
        <w:rPr>
          <w:color w:val="000000" w:themeColor="text1"/>
        </w:rPr>
        <w:t>ALL THE BEST</w:t>
      </w:r>
    </w:p>
    <w:p w:rsidR="00D3698C" w:rsidRPr="00F434B5" w:rsidRDefault="00D3698C" w:rsidP="002E336A">
      <w:pPr>
        <w:jc w:val="center"/>
        <w:rPr>
          <w:color w:val="000000" w:themeColor="text1"/>
        </w:rPr>
      </w:pPr>
    </w:p>
    <w:p w:rsidR="00804E1E" w:rsidRPr="00F434B5" w:rsidRDefault="00804E1E" w:rsidP="00804E1E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</w:p>
    <w:p w:rsidR="002E336A" w:rsidRPr="00F434B5" w:rsidRDefault="002E336A" w:rsidP="002E336A">
      <w:pPr>
        <w:rPr>
          <w:color w:val="000000" w:themeColor="text1"/>
        </w:rPr>
      </w:pPr>
    </w:p>
    <w:sectPr w:rsidR="002E336A" w:rsidRPr="00F434B5" w:rsidSect="00335B32">
      <w:pgSz w:w="11907" w:h="16839" w:code="9"/>
      <w:pgMar w:top="432" w:right="274" w:bottom="720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5A41"/>
    <w:multiLevelType w:val="hybridMultilevel"/>
    <w:tmpl w:val="8C809056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5D0741"/>
    <w:multiLevelType w:val="hybridMultilevel"/>
    <w:tmpl w:val="FFB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84627"/>
    <w:multiLevelType w:val="hybridMultilevel"/>
    <w:tmpl w:val="D42669C8"/>
    <w:lvl w:ilvl="0" w:tplc="1DA257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D315D"/>
    <w:multiLevelType w:val="hybridMultilevel"/>
    <w:tmpl w:val="C628734A"/>
    <w:lvl w:ilvl="0" w:tplc="F7228F5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21F73"/>
    <w:multiLevelType w:val="hybridMultilevel"/>
    <w:tmpl w:val="6BB6AB06"/>
    <w:lvl w:ilvl="0" w:tplc="40090015">
      <w:start w:val="1"/>
      <w:numFmt w:val="upp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A009A3"/>
    <w:multiLevelType w:val="hybridMultilevel"/>
    <w:tmpl w:val="49943C5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18DB8F"/>
    <w:multiLevelType w:val="hybridMultilevel"/>
    <w:tmpl w:val="424128C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E11A4"/>
    <w:rsid w:val="000F3EFE"/>
    <w:rsid w:val="00140664"/>
    <w:rsid w:val="001426E3"/>
    <w:rsid w:val="001D41FE"/>
    <w:rsid w:val="001D670F"/>
    <w:rsid w:val="001E2222"/>
    <w:rsid w:val="001E523A"/>
    <w:rsid w:val="001F54D1"/>
    <w:rsid w:val="001F7E9B"/>
    <w:rsid w:val="0024567B"/>
    <w:rsid w:val="002821AF"/>
    <w:rsid w:val="002D09FF"/>
    <w:rsid w:val="002D75CC"/>
    <w:rsid w:val="002D7611"/>
    <w:rsid w:val="002D76BB"/>
    <w:rsid w:val="002E336A"/>
    <w:rsid w:val="002E552A"/>
    <w:rsid w:val="00304757"/>
    <w:rsid w:val="00324247"/>
    <w:rsid w:val="00335B32"/>
    <w:rsid w:val="00357A2B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14AAA"/>
    <w:rsid w:val="005527A4"/>
    <w:rsid w:val="00581471"/>
    <w:rsid w:val="005814FF"/>
    <w:rsid w:val="005D0F4A"/>
    <w:rsid w:val="005F011C"/>
    <w:rsid w:val="0062605C"/>
    <w:rsid w:val="00670A67"/>
    <w:rsid w:val="00681B25"/>
    <w:rsid w:val="00693C03"/>
    <w:rsid w:val="006B6F14"/>
    <w:rsid w:val="006C7354"/>
    <w:rsid w:val="00725A0A"/>
    <w:rsid w:val="007326F6"/>
    <w:rsid w:val="00802202"/>
    <w:rsid w:val="00804E1E"/>
    <w:rsid w:val="0081627E"/>
    <w:rsid w:val="00855C55"/>
    <w:rsid w:val="00875196"/>
    <w:rsid w:val="008A56BE"/>
    <w:rsid w:val="008B0703"/>
    <w:rsid w:val="0090195B"/>
    <w:rsid w:val="00904D12"/>
    <w:rsid w:val="0095679B"/>
    <w:rsid w:val="009B53DD"/>
    <w:rsid w:val="009C5A1D"/>
    <w:rsid w:val="009E1492"/>
    <w:rsid w:val="00A904F6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73E24"/>
    <w:rsid w:val="00C804C4"/>
    <w:rsid w:val="00C81140"/>
    <w:rsid w:val="00C95F18"/>
    <w:rsid w:val="00CB2395"/>
    <w:rsid w:val="00CB7A50"/>
    <w:rsid w:val="00CE1825"/>
    <w:rsid w:val="00CE1AE7"/>
    <w:rsid w:val="00CE5503"/>
    <w:rsid w:val="00D3698C"/>
    <w:rsid w:val="00D62341"/>
    <w:rsid w:val="00D64FF9"/>
    <w:rsid w:val="00D94D54"/>
    <w:rsid w:val="00DA7151"/>
    <w:rsid w:val="00DE0497"/>
    <w:rsid w:val="00E266E9"/>
    <w:rsid w:val="00E60065"/>
    <w:rsid w:val="00E70A47"/>
    <w:rsid w:val="00E824B7"/>
    <w:rsid w:val="00ED340B"/>
    <w:rsid w:val="00ED38F8"/>
    <w:rsid w:val="00F11EDB"/>
    <w:rsid w:val="00F162EA"/>
    <w:rsid w:val="00F208C0"/>
    <w:rsid w:val="00F266A7"/>
    <w:rsid w:val="00F434B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E3486234-BEBF-49F1-941C-C3FBADBC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1AE7"/>
    <w:rPr>
      <w:color w:val="808080"/>
    </w:rPr>
  </w:style>
  <w:style w:type="paragraph" w:customStyle="1" w:styleId="Default">
    <w:name w:val="Default"/>
    <w:rsid w:val="00804E1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804E1E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804E1E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C2291-E50C-4FBF-BBF1-B1953277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2017-03-30T15:55:00Z</dcterms:created>
  <dcterms:modified xsi:type="dcterms:W3CDTF">2017-04-24T21:33:00Z</dcterms:modified>
</cp:coreProperties>
</file>