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4B4D16" w:rsidRDefault="005D0F4A" w:rsidP="005D0F4A">
      <w:pPr>
        <w:rPr>
          <w:bCs/>
        </w:rPr>
      </w:pPr>
      <w:proofErr w:type="spellStart"/>
      <w:r w:rsidRPr="004B4D16">
        <w:rPr>
          <w:bCs/>
        </w:rPr>
        <w:t>Reg.No</w:t>
      </w:r>
      <w:proofErr w:type="spellEnd"/>
      <w:r w:rsidRPr="004B4D16">
        <w:rPr>
          <w:bCs/>
        </w:rPr>
        <w:t>. ____________</w:t>
      </w:r>
    </w:p>
    <w:p w:rsidR="00F266A7" w:rsidRDefault="006E433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6E433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p w:rsidR="00C17780" w:rsidRDefault="00C17780" w:rsidP="005527A4">
      <w:pPr>
        <w:jc w:val="center"/>
        <w:rPr>
          <w:b/>
          <w:sz w:val="28"/>
          <w:szCs w:val="28"/>
        </w:rPr>
      </w:pPr>
    </w:p>
    <w:tbl>
      <w:tblPr>
        <w:tblW w:w="10260" w:type="dxa"/>
        <w:tblInd w:w="198" w:type="dxa"/>
        <w:tblBorders>
          <w:bottom w:val="single" w:sz="4" w:space="0" w:color="auto"/>
        </w:tblBorders>
        <w:tblLook w:val="01E0"/>
      </w:tblPr>
      <w:tblGrid>
        <w:gridCol w:w="1418"/>
        <w:gridCol w:w="5863"/>
        <w:gridCol w:w="1800"/>
        <w:gridCol w:w="1179"/>
      </w:tblGrid>
      <w:tr w:rsidR="005527A4" w:rsidRPr="00AA3F2E" w:rsidTr="00570C29">
        <w:tc>
          <w:tcPr>
            <w:tcW w:w="1418" w:type="dxa"/>
          </w:tcPr>
          <w:p w:rsidR="005527A4" w:rsidRPr="00AA3F2E" w:rsidRDefault="005527A4" w:rsidP="00875196">
            <w:pPr>
              <w:pStyle w:val="Title"/>
              <w:jc w:val="left"/>
              <w:rPr>
                <w:b/>
              </w:rPr>
            </w:pPr>
            <w:r w:rsidRPr="00AA3F2E">
              <w:rPr>
                <w:b/>
              </w:rPr>
              <w:t xml:space="preserve">Code           </w:t>
            </w:r>
          </w:p>
        </w:tc>
        <w:tc>
          <w:tcPr>
            <w:tcW w:w="5863" w:type="dxa"/>
          </w:tcPr>
          <w:p w:rsidR="005527A4" w:rsidRPr="00AA3F2E" w:rsidRDefault="005F442E" w:rsidP="00875196">
            <w:pPr>
              <w:pStyle w:val="Title"/>
              <w:jc w:val="left"/>
              <w:rPr>
                <w:b/>
              </w:rPr>
            </w:pPr>
            <w:r>
              <w:rPr>
                <w:b/>
              </w:rPr>
              <w:t>14EE3017</w:t>
            </w:r>
          </w:p>
        </w:tc>
        <w:tc>
          <w:tcPr>
            <w:tcW w:w="1800" w:type="dxa"/>
          </w:tcPr>
          <w:p w:rsidR="005527A4" w:rsidRPr="00AA3F2E" w:rsidRDefault="005527A4" w:rsidP="00875196">
            <w:pPr>
              <w:pStyle w:val="Title"/>
              <w:jc w:val="left"/>
              <w:rPr>
                <w:b/>
              </w:rPr>
            </w:pPr>
            <w:r w:rsidRPr="00AA3F2E">
              <w:rPr>
                <w:b/>
              </w:rPr>
              <w:t>Duration      :</w:t>
            </w:r>
          </w:p>
        </w:tc>
        <w:tc>
          <w:tcPr>
            <w:tcW w:w="1179" w:type="dxa"/>
          </w:tcPr>
          <w:p w:rsidR="005527A4" w:rsidRPr="00AA3F2E" w:rsidRDefault="005527A4" w:rsidP="00875196">
            <w:pPr>
              <w:pStyle w:val="Title"/>
              <w:jc w:val="left"/>
              <w:rPr>
                <w:b/>
              </w:rPr>
            </w:pPr>
            <w:r w:rsidRPr="00AA3F2E">
              <w:rPr>
                <w:b/>
              </w:rPr>
              <w:t>3hrs</w:t>
            </w:r>
          </w:p>
        </w:tc>
      </w:tr>
      <w:tr w:rsidR="005527A4" w:rsidRPr="00AA3F2E" w:rsidTr="00570C29">
        <w:tc>
          <w:tcPr>
            <w:tcW w:w="1418" w:type="dxa"/>
          </w:tcPr>
          <w:p w:rsidR="005527A4" w:rsidRPr="00AA3F2E" w:rsidRDefault="005527A4" w:rsidP="00875196">
            <w:pPr>
              <w:pStyle w:val="Title"/>
              <w:jc w:val="left"/>
              <w:rPr>
                <w:b/>
              </w:rPr>
            </w:pPr>
            <w:r w:rsidRPr="00AA3F2E">
              <w:rPr>
                <w:b/>
              </w:rPr>
              <w:t>Sub. Name</w:t>
            </w:r>
          </w:p>
        </w:tc>
        <w:tc>
          <w:tcPr>
            <w:tcW w:w="5863" w:type="dxa"/>
          </w:tcPr>
          <w:p w:rsidR="005527A4" w:rsidRPr="007E4454" w:rsidRDefault="00C17780" w:rsidP="007E4454">
            <w:pPr>
              <w:rPr>
                <w:b/>
              </w:rPr>
            </w:pPr>
            <w:r w:rsidRPr="007E4454">
              <w:rPr>
                <w:b/>
              </w:rPr>
              <w:t>ENERGY MODELING, ECONOMICS AND PROJECT MANAGEMENT</w:t>
            </w:r>
          </w:p>
        </w:tc>
        <w:tc>
          <w:tcPr>
            <w:tcW w:w="1800" w:type="dxa"/>
          </w:tcPr>
          <w:p w:rsidR="005527A4" w:rsidRPr="00AA3F2E" w:rsidRDefault="00C17780" w:rsidP="00875196">
            <w:pPr>
              <w:pStyle w:val="Title"/>
              <w:jc w:val="left"/>
              <w:rPr>
                <w:b/>
              </w:rPr>
            </w:pPr>
            <w:r>
              <w:rPr>
                <w:b/>
              </w:rPr>
              <w:t xml:space="preserve">Max. </w:t>
            </w:r>
            <w:proofErr w:type="gramStart"/>
            <w:r>
              <w:rPr>
                <w:b/>
              </w:rPr>
              <w:t>M</w:t>
            </w:r>
            <w:r w:rsidR="005527A4" w:rsidRPr="00AA3F2E">
              <w:rPr>
                <w:b/>
              </w:rPr>
              <w:t>arks :</w:t>
            </w:r>
            <w:proofErr w:type="gramEnd"/>
          </w:p>
        </w:tc>
        <w:tc>
          <w:tcPr>
            <w:tcW w:w="117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C17780">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C17780" w:rsidTr="00670A67">
        <w:trPr>
          <w:trHeight w:val="132"/>
        </w:trPr>
        <w:tc>
          <w:tcPr>
            <w:tcW w:w="709" w:type="dxa"/>
            <w:shd w:val="clear" w:color="auto" w:fill="auto"/>
          </w:tcPr>
          <w:p w:rsidR="005D0F4A" w:rsidRPr="00C17780" w:rsidRDefault="005D0F4A" w:rsidP="00670A67">
            <w:r w:rsidRPr="00C17780">
              <w:t>Q. No.</w:t>
            </w:r>
          </w:p>
        </w:tc>
        <w:tc>
          <w:tcPr>
            <w:tcW w:w="709" w:type="dxa"/>
            <w:shd w:val="clear" w:color="auto" w:fill="auto"/>
          </w:tcPr>
          <w:p w:rsidR="005D0F4A" w:rsidRPr="00C17780" w:rsidRDefault="005D0F4A" w:rsidP="00670A67">
            <w:r w:rsidRPr="00C17780">
              <w:t>Sub Div.</w:t>
            </w:r>
          </w:p>
        </w:tc>
        <w:tc>
          <w:tcPr>
            <w:tcW w:w="6950" w:type="dxa"/>
            <w:shd w:val="clear" w:color="auto" w:fill="auto"/>
          </w:tcPr>
          <w:p w:rsidR="005D0F4A" w:rsidRPr="00C17780" w:rsidRDefault="005D0F4A" w:rsidP="00C81140">
            <w:pPr>
              <w:jc w:val="center"/>
            </w:pPr>
            <w:r w:rsidRPr="00C17780">
              <w:t>Questions</w:t>
            </w:r>
          </w:p>
        </w:tc>
        <w:tc>
          <w:tcPr>
            <w:tcW w:w="1116" w:type="dxa"/>
            <w:shd w:val="clear" w:color="auto" w:fill="auto"/>
          </w:tcPr>
          <w:p w:rsidR="005D0F4A" w:rsidRPr="00C17780" w:rsidRDefault="005D0F4A" w:rsidP="00C17780">
            <w:pPr>
              <w:jc w:val="center"/>
            </w:pPr>
            <w:r w:rsidRPr="00C17780">
              <w:t>Course</w:t>
            </w:r>
          </w:p>
          <w:p w:rsidR="005D0F4A" w:rsidRPr="00C17780" w:rsidRDefault="005D0F4A" w:rsidP="00670A67">
            <w:r w:rsidRPr="00C17780">
              <w:t>Outcome</w:t>
            </w:r>
          </w:p>
        </w:tc>
        <w:tc>
          <w:tcPr>
            <w:tcW w:w="864" w:type="dxa"/>
            <w:shd w:val="clear" w:color="auto" w:fill="auto"/>
          </w:tcPr>
          <w:p w:rsidR="005D0F4A" w:rsidRPr="00C17780" w:rsidRDefault="005D0F4A" w:rsidP="00C17780">
            <w:pPr>
              <w:jc w:val="center"/>
            </w:pPr>
            <w:r w:rsidRPr="00C17780">
              <w:t>Marks</w:t>
            </w:r>
          </w:p>
        </w:tc>
      </w:tr>
      <w:tr w:rsidR="005F442E" w:rsidRPr="00C17780" w:rsidTr="00BC3906">
        <w:trPr>
          <w:trHeight w:val="90"/>
        </w:trPr>
        <w:tc>
          <w:tcPr>
            <w:tcW w:w="709" w:type="dxa"/>
            <w:vMerge w:val="restart"/>
            <w:shd w:val="clear" w:color="auto" w:fill="auto"/>
          </w:tcPr>
          <w:p w:rsidR="005F442E" w:rsidRPr="00C17780" w:rsidRDefault="005F442E" w:rsidP="00C17780">
            <w:pPr>
              <w:jc w:val="center"/>
            </w:pPr>
            <w:r w:rsidRPr="00C17780">
              <w:t>1.</w:t>
            </w:r>
          </w:p>
        </w:tc>
        <w:tc>
          <w:tcPr>
            <w:tcW w:w="709" w:type="dxa"/>
            <w:shd w:val="clear" w:color="auto" w:fill="auto"/>
          </w:tcPr>
          <w:p w:rsidR="005F442E" w:rsidRPr="00C17780" w:rsidRDefault="005F442E" w:rsidP="00C17780">
            <w:pPr>
              <w:jc w:val="center"/>
            </w:pPr>
            <w:r w:rsidRPr="00C17780">
              <w:t>a.</w:t>
            </w:r>
          </w:p>
        </w:tc>
        <w:tc>
          <w:tcPr>
            <w:tcW w:w="6950" w:type="dxa"/>
            <w:shd w:val="clear" w:color="auto" w:fill="auto"/>
          </w:tcPr>
          <w:p w:rsidR="005F442E" w:rsidRPr="00C17780" w:rsidRDefault="005F442E" w:rsidP="00C17780">
            <w:pPr>
              <w:jc w:val="both"/>
            </w:pPr>
            <w:r w:rsidRPr="00C17780">
              <w:t>Derive the steps by which final energy demand is calculated for Industry and Building sector in World Energy Model.</w:t>
            </w:r>
          </w:p>
        </w:tc>
        <w:tc>
          <w:tcPr>
            <w:tcW w:w="1116" w:type="dxa"/>
            <w:shd w:val="clear" w:color="auto" w:fill="auto"/>
          </w:tcPr>
          <w:p w:rsidR="005F442E" w:rsidRPr="00C17780" w:rsidRDefault="005F442E" w:rsidP="00C17780">
            <w:pPr>
              <w:jc w:val="center"/>
            </w:pPr>
            <w:r w:rsidRPr="00C17780">
              <w:t>CO2</w:t>
            </w:r>
          </w:p>
        </w:tc>
        <w:tc>
          <w:tcPr>
            <w:tcW w:w="864" w:type="dxa"/>
            <w:shd w:val="clear" w:color="auto" w:fill="auto"/>
            <w:vAlign w:val="center"/>
          </w:tcPr>
          <w:p w:rsidR="005F442E" w:rsidRPr="00C17780" w:rsidRDefault="005F442E" w:rsidP="00570C29">
            <w:pPr>
              <w:jc w:val="center"/>
            </w:pPr>
            <w:r w:rsidRPr="00C17780">
              <w:t>8</w:t>
            </w:r>
          </w:p>
        </w:tc>
      </w:tr>
      <w:tr w:rsidR="005F442E" w:rsidRPr="00C17780" w:rsidTr="00670A67">
        <w:trPr>
          <w:trHeight w:val="42"/>
        </w:trPr>
        <w:tc>
          <w:tcPr>
            <w:tcW w:w="709" w:type="dxa"/>
            <w:vMerge/>
            <w:shd w:val="clear" w:color="auto" w:fill="auto"/>
          </w:tcPr>
          <w:p w:rsidR="005F442E" w:rsidRPr="00C17780" w:rsidRDefault="005F442E" w:rsidP="00670A67"/>
        </w:tc>
        <w:tc>
          <w:tcPr>
            <w:tcW w:w="709" w:type="dxa"/>
            <w:shd w:val="clear" w:color="auto" w:fill="auto"/>
          </w:tcPr>
          <w:p w:rsidR="005F442E" w:rsidRPr="00C17780" w:rsidRDefault="005F442E" w:rsidP="00C17780">
            <w:pPr>
              <w:jc w:val="center"/>
            </w:pPr>
            <w:r w:rsidRPr="00C17780">
              <w:t>b.</w:t>
            </w:r>
          </w:p>
        </w:tc>
        <w:tc>
          <w:tcPr>
            <w:tcW w:w="6950" w:type="dxa"/>
            <w:shd w:val="clear" w:color="auto" w:fill="auto"/>
          </w:tcPr>
          <w:p w:rsidR="005F442E" w:rsidRPr="00C17780" w:rsidRDefault="005F442E" w:rsidP="00C17780">
            <w:pPr>
              <w:jc w:val="both"/>
            </w:pPr>
            <w:r w:rsidRPr="00C17780">
              <w:t>Based on the following specification, suggest a proposal of 50MW capacity for implementation using LCOE method.</w:t>
            </w:r>
          </w:p>
          <w:tbl>
            <w:tblPr>
              <w:tblW w:w="6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3469"/>
              <w:gridCol w:w="1521"/>
              <w:gridCol w:w="1720"/>
            </w:tblGrid>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 </w:t>
                  </w:r>
                </w:p>
              </w:tc>
              <w:tc>
                <w:tcPr>
                  <w:tcW w:w="1521" w:type="dxa"/>
                  <w:shd w:val="clear" w:color="auto" w:fill="FFFFFF" w:themeFill="background1"/>
                  <w:noWrap/>
                  <w:vAlign w:val="center"/>
                  <w:hideMark/>
                </w:tcPr>
                <w:p w:rsidR="005F442E" w:rsidRPr="00C17780" w:rsidRDefault="005F442E" w:rsidP="00FF6F76">
                  <w:pPr>
                    <w:jc w:val="center"/>
                  </w:pPr>
                  <w:r w:rsidRPr="00C17780">
                    <w:t xml:space="preserve">Combined Cycle </w:t>
                  </w:r>
                </w:p>
                <w:p w:rsidR="005F442E" w:rsidRPr="00C17780" w:rsidRDefault="005F442E" w:rsidP="00FF6F76">
                  <w:pPr>
                    <w:jc w:val="center"/>
                  </w:pPr>
                  <w:r w:rsidRPr="00C17780">
                    <w:t>Gas Turbine</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Wind Power</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Annual Investment cost (Rs./kW)</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7</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5</w:t>
                  </w:r>
                </w:p>
              </w:tc>
            </w:tr>
            <w:tr w:rsidR="005F442E" w:rsidRPr="00C17780" w:rsidTr="005F442E">
              <w:trPr>
                <w:trHeight w:val="368"/>
                <w:jc w:val="center"/>
              </w:trPr>
              <w:tc>
                <w:tcPr>
                  <w:tcW w:w="3469" w:type="dxa"/>
                  <w:shd w:val="clear" w:color="auto" w:fill="FFFFFF" w:themeFill="background1"/>
                  <w:noWrap/>
                  <w:vAlign w:val="center"/>
                </w:tcPr>
                <w:p w:rsidR="005F442E" w:rsidRPr="00C17780" w:rsidRDefault="005F442E" w:rsidP="00FF6F76">
                  <w:pPr>
                    <w:ind w:left="270" w:hanging="270"/>
                  </w:pPr>
                  <w:r w:rsidRPr="00C17780">
                    <w:t>Returns on Investment(Rs./year)</w:t>
                  </w:r>
                </w:p>
              </w:tc>
              <w:tc>
                <w:tcPr>
                  <w:tcW w:w="1521" w:type="dxa"/>
                  <w:shd w:val="clear" w:color="auto" w:fill="FFFFFF" w:themeFill="background1"/>
                  <w:noWrap/>
                  <w:vAlign w:val="center"/>
                </w:tcPr>
                <w:p w:rsidR="005F442E" w:rsidRPr="00C17780" w:rsidRDefault="005F442E" w:rsidP="00FF6F76">
                  <w:pPr>
                    <w:ind w:left="270" w:hanging="270"/>
                    <w:jc w:val="center"/>
                  </w:pPr>
                  <w:r w:rsidRPr="00C17780">
                    <w:t>25000</w:t>
                  </w:r>
                </w:p>
              </w:tc>
              <w:tc>
                <w:tcPr>
                  <w:tcW w:w="1720" w:type="dxa"/>
                  <w:shd w:val="clear" w:color="auto" w:fill="FFFFFF" w:themeFill="background1"/>
                  <w:noWrap/>
                  <w:vAlign w:val="center"/>
                </w:tcPr>
                <w:p w:rsidR="005F442E" w:rsidRPr="00C17780" w:rsidRDefault="005F442E" w:rsidP="00FF6F76">
                  <w:pPr>
                    <w:ind w:left="270" w:hanging="270"/>
                    <w:jc w:val="center"/>
                  </w:pPr>
                  <w:r w:rsidRPr="00C17780">
                    <w:t>20000</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Discount rate (%)</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12%</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7%</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Technical lifetime of plant (years)</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3</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6</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Fix</w:t>
                  </w:r>
                  <w:r w:rsidR="00527886" w:rsidRPr="00C17780">
                    <w:t>ed</w:t>
                  </w:r>
                  <w:r w:rsidRPr="00C17780">
                    <w:t xml:space="preserve"> operating cost (Rs./kW/year)</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5</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3</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Fuel cost (Rs./MW)</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23</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0</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CO</w:t>
                  </w:r>
                  <w:r w:rsidRPr="00C17780">
                    <w:rPr>
                      <w:vertAlign w:val="subscript"/>
                    </w:rPr>
                    <w:t>2</w:t>
                  </w:r>
                  <w:r w:rsidRPr="00C17780">
                    <w:t>-Cost(Rs./tones of CO</w:t>
                  </w:r>
                  <w:r w:rsidRPr="00C17780">
                    <w:rPr>
                      <w:vertAlign w:val="subscript"/>
                    </w:rPr>
                    <w:t>2</w:t>
                  </w:r>
                  <w:r w:rsidRPr="00C17780">
                    <w:t>)</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11</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0</w:t>
                  </w:r>
                </w:p>
              </w:tc>
            </w:tr>
            <w:tr w:rsidR="005F442E" w:rsidRPr="00C17780" w:rsidTr="005F442E">
              <w:trPr>
                <w:trHeight w:val="368"/>
                <w:jc w:val="center"/>
              </w:trPr>
              <w:tc>
                <w:tcPr>
                  <w:tcW w:w="3469" w:type="dxa"/>
                  <w:shd w:val="clear" w:color="auto" w:fill="FFFFFF" w:themeFill="background1"/>
                  <w:noWrap/>
                  <w:vAlign w:val="center"/>
                  <w:hideMark/>
                </w:tcPr>
                <w:p w:rsidR="005F442E" w:rsidRPr="00C17780" w:rsidRDefault="005F442E" w:rsidP="00FF6F76">
                  <w:pPr>
                    <w:ind w:left="270" w:hanging="270"/>
                  </w:pPr>
                  <w:r w:rsidRPr="00C17780">
                    <w:t>CO</w:t>
                  </w:r>
                  <w:r w:rsidRPr="00C17780">
                    <w:rPr>
                      <w:vertAlign w:val="subscript"/>
                    </w:rPr>
                    <w:t>2</w:t>
                  </w:r>
                  <w:r w:rsidRPr="00C17780">
                    <w:t xml:space="preserve"> </w:t>
                  </w:r>
                  <w:proofErr w:type="spellStart"/>
                  <w:r w:rsidRPr="00C17780">
                    <w:t>Emmission</w:t>
                  </w:r>
                  <w:proofErr w:type="spellEnd"/>
                  <w:r w:rsidRPr="00C17780">
                    <w:t xml:space="preserve"> factor (tones of CO</w:t>
                  </w:r>
                  <w:r w:rsidRPr="00C17780">
                    <w:rPr>
                      <w:vertAlign w:val="subscript"/>
                    </w:rPr>
                    <w:t>2</w:t>
                  </w:r>
                  <w:r w:rsidRPr="00C17780">
                    <w:t>/MW)</w:t>
                  </w:r>
                </w:p>
              </w:tc>
              <w:tc>
                <w:tcPr>
                  <w:tcW w:w="1521" w:type="dxa"/>
                  <w:shd w:val="clear" w:color="auto" w:fill="FFFFFF" w:themeFill="background1"/>
                  <w:noWrap/>
                  <w:vAlign w:val="center"/>
                  <w:hideMark/>
                </w:tcPr>
                <w:p w:rsidR="005F442E" w:rsidRPr="00C17780" w:rsidRDefault="005F442E" w:rsidP="00FF6F76">
                  <w:pPr>
                    <w:ind w:left="270" w:hanging="270"/>
                    <w:jc w:val="center"/>
                  </w:pPr>
                  <w:r w:rsidRPr="00C17780">
                    <w:t>0.202</w:t>
                  </w:r>
                </w:p>
              </w:tc>
              <w:tc>
                <w:tcPr>
                  <w:tcW w:w="1720" w:type="dxa"/>
                  <w:shd w:val="clear" w:color="auto" w:fill="FFFFFF" w:themeFill="background1"/>
                  <w:noWrap/>
                  <w:vAlign w:val="center"/>
                  <w:hideMark/>
                </w:tcPr>
                <w:p w:rsidR="005F442E" w:rsidRPr="00C17780" w:rsidRDefault="005F442E" w:rsidP="00FF6F76">
                  <w:pPr>
                    <w:ind w:left="270" w:hanging="270"/>
                    <w:jc w:val="center"/>
                  </w:pPr>
                  <w:r w:rsidRPr="00C17780">
                    <w:t>0</w:t>
                  </w:r>
                </w:p>
              </w:tc>
            </w:tr>
            <w:tr w:rsidR="005F442E" w:rsidRPr="00C17780" w:rsidTr="005F442E">
              <w:trPr>
                <w:trHeight w:val="368"/>
                <w:jc w:val="center"/>
              </w:trPr>
              <w:tc>
                <w:tcPr>
                  <w:tcW w:w="3469" w:type="dxa"/>
                  <w:shd w:val="clear" w:color="auto" w:fill="FFFFFF" w:themeFill="background1"/>
                  <w:noWrap/>
                  <w:vAlign w:val="center"/>
                </w:tcPr>
                <w:p w:rsidR="005F442E" w:rsidRPr="00C17780" w:rsidRDefault="005F442E" w:rsidP="00FF6F76">
                  <w:pPr>
                    <w:ind w:left="270" w:hanging="270"/>
                  </w:pPr>
                  <w:r w:rsidRPr="00C17780">
                    <w:t>Salvage Value (% of initial cost)</w:t>
                  </w:r>
                </w:p>
              </w:tc>
              <w:tc>
                <w:tcPr>
                  <w:tcW w:w="1521" w:type="dxa"/>
                  <w:shd w:val="clear" w:color="auto" w:fill="FFFFFF" w:themeFill="background1"/>
                  <w:noWrap/>
                  <w:vAlign w:val="center"/>
                </w:tcPr>
                <w:p w:rsidR="005F442E" w:rsidRPr="00C17780" w:rsidRDefault="005F442E" w:rsidP="00FF6F76">
                  <w:pPr>
                    <w:ind w:left="270" w:hanging="270"/>
                    <w:jc w:val="center"/>
                  </w:pPr>
                  <w:r w:rsidRPr="00C17780">
                    <w:t>20%</w:t>
                  </w:r>
                </w:p>
              </w:tc>
              <w:tc>
                <w:tcPr>
                  <w:tcW w:w="1720" w:type="dxa"/>
                  <w:shd w:val="clear" w:color="auto" w:fill="FFFFFF" w:themeFill="background1"/>
                  <w:noWrap/>
                  <w:vAlign w:val="center"/>
                </w:tcPr>
                <w:p w:rsidR="005F442E" w:rsidRPr="00C17780" w:rsidRDefault="005F442E" w:rsidP="00FF6F76">
                  <w:pPr>
                    <w:ind w:left="270" w:hanging="270"/>
                    <w:jc w:val="center"/>
                  </w:pPr>
                  <w:r w:rsidRPr="00C17780">
                    <w:t>10%</w:t>
                  </w:r>
                </w:p>
              </w:tc>
            </w:tr>
          </w:tbl>
          <w:p w:rsidR="005F442E" w:rsidRPr="00C17780" w:rsidRDefault="005F442E" w:rsidP="00670A67"/>
        </w:tc>
        <w:tc>
          <w:tcPr>
            <w:tcW w:w="1116" w:type="dxa"/>
            <w:shd w:val="clear" w:color="auto" w:fill="auto"/>
          </w:tcPr>
          <w:p w:rsidR="005F442E" w:rsidRPr="00C17780" w:rsidRDefault="005F442E" w:rsidP="00AA3F2E">
            <w:pPr>
              <w:jc w:val="center"/>
            </w:pPr>
            <w:r w:rsidRPr="00C17780">
              <w:t>CO3</w:t>
            </w:r>
          </w:p>
        </w:tc>
        <w:tc>
          <w:tcPr>
            <w:tcW w:w="864" w:type="dxa"/>
            <w:shd w:val="clear" w:color="auto" w:fill="auto"/>
          </w:tcPr>
          <w:p w:rsidR="005F442E" w:rsidRPr="00C17780" w:rsidRDefault="005F442E" w:rsidP="00570C29">
            <w:pPr>
              <w:jc w:val="center"/>
            </w:pPr>
            <w:r w:rsidRPr="00C17780">
              <w:t>12</w:t>
            </w:r>
          </w:p>
        </w:tc>
      </w:tr>
      <w:tr w:rsidR="005F442E" w:rsidRPr="00C17780" w:rsidTr="00670A67">
        <w:trPr>
          <w:trHeight w:val="90"/>
        </w:trPr>
        <w:tc>
          <w:tcPr>
            <w:tcW w:w="10348" w:type="dxa"/>
            <w:gridSpan w:val="5"/>
            <w:shd w:val="clear" w:color="auto" w:fill="auto"/>
          </w:tcPr>
          <w:p w:rsidR="005F442E" w:rsidRPr="00C17780" w:rsidRDefault="005F442E" w:rsidP="00AA3F2E">
            <w:pPr>
              <w:jc w:val="center"/>
            </w:pPr>
            <w:r w:rsidRPr="00C17780">
              <w:t>(OR)</w:t>
            </w:r>
          </w:p>
        </w:tc>
      </w:tr>
      <w:tr w:rsidR="005F442E" w:rsidRPr="00C17780" w:rsidTr="00670A67">
        <w:trPr>
          <w:trHeight w:val="90"/>
        </w:trPr>
        <w:tc>
          <w:tcPr>
            <w:tcW w:w="709" w:type="dxa"/>
            <w:vMerge w:val="restart"/>
            <w:shd w:val="clear" w:color="auto" w:fill="auto"/>
          </w:tcPr>
          <w:p w:rsidR="005F442E" w:rsidRPr="00C17780" w:rsidRDefault="005F442E" w:rsidP="00C17780">
            <w:pPr>
              <w:jc w:val="center"/>
            </w:pPr>
            <w:r w:rsidRPr="00C17780">
              <w:t>2.</w:t>
            </w:r>
          </w:p>
        </w:tc>
        <w:tc>
          <w:tcPr>
            <w:tcW w:w="709" w:type="dxa"/>
            <w:shd w:val="clear" w:color="auto" w:fill="auto"/>
          </w:tcPr>
          <w:p w:rsidR="005F442E" w:rsidRPr="00C17780" w:rsidRDefault="005F442E" w:rsidP="00C17780">
            <w:pPr>
              <w:jc w:val="center"/>
            </w:pPr>
            <w:r w:rsidRPr="00C17780">
              <w:t>a.</w:t>
            </w:r>
          </w:p>
        </w:tc>
        <w:tc>
          <w:tcPr>
            <w:tcW w:w="6950" w:type="dxa"/>
            <w:shd w:val="clear" w:color="auto" w:fill="auto"/>
          </w:tcPr>
          <w:p w:rsidR="005F442E" w:rsidRPr="00C17780" w:rsidRDefault="005F442E" w:rsidP="00C17780">
            <w:pPr>
              <w:jc w:val="both"/>
            </w:pPr>
            <w:r w:rsidRPr="00C17780">
              <w:t>How to measure the GDP of an economy using different approaches? Explain each one of them.</w:t>
            </w:r>
          </w:p>
        </w:tc>
        <w:tc>
          <w:tcPr>
            <w:tcW w:w="1116" w:type="dxa"/>
            <w:shd w:val="clear" w:color="auto" w:fill="auto"/>
          </w:tcPr>
          <w:p w:rsidR="005F442E" w:rsidRPr="00C17780" w:rsidRDefault="005F442E" w:rsidP="00AA3F2E">
            <w:pPr>
              <w:jc w:val="center"/>
            </w:pPr>
            <w:r w:rsidRPr="00C17780">
              <w:t>CO1</w:t>
            </w:r>
          </w:p>
        </w:tc>
        <w:tc>
          <w:tcPr>
            <w:tcW w:w="864" w:type="dxa"/>
            <w:shd w:val="clear" w:color="auto" w:fill="auto"/>
          </w:tcPr>
          <w:p w:rsidR="005F442E" w:rsidRPr="00C17780" w:rsidRDefault="005F442E" w:rsidP="00570C29">
            <w:pPr>
              <w:jc w:val="center"/>
            </w:pPr>
            <w:r w:rsidRPr="00C17780">
              <w:t>10</w:t>
            </w:r>
          </w:p>
        </w:tc>
      </w:tr>
      <w:tr w:rsidR="005F442E" w:rsidRPr="00C17780" w:rsidTr="00670A67">
        <w:trPr>
          <w:trHeight w:val="42"/>
        </w:trPr>
        <w:tc>
          <w:tcPr>
            <w:tcW w:w="709" w:type="dxa"/>
            <w:vMerge/>
            <w:shd w:val="clear" w:color="auto" w:fill="auto"/>
          </w:tcPr>
          <w:p w:rsidR="005F442E" w:rsidRPr="00C17780" w:rsidRDefault="005F442E" w:rsidP="00670A67"/>
        </w:tc>
        <w:tc>
          <w:tcPr>
            <w:tcW w:w="709" w:type="dxa"/>
            <w:shd w:val="clear" w:color="auto" w:fill="auto"/>
          </w:tcPr>
          <w:p w:rsidR="005F442E" w:rsidRPr="00C17780" w:rsidRDefault="005F442E" w:rsidP="00C17780">
            <w:pPr>
              <w:jc w:val="center"/>
            </w:pPr>
            <w:r w:rsidRPr="00C17780">
              <w:t>b.</w:t>
            </w:r>
          </w:p>
        </w:tc>
        <w:tc>
          <w:tcPr>
            <w:tcW w:w="6950" w:type="dxa"/>
            <w:shd w:val="clear" w:color="auto" w:fill="auto"/>
          </w:tcPr>
          <w:p w:rsidR="005F442E" w:rsidRPr="00C17780" w:rsidRDefault="005F442E" w:rsidP="00C17780">
            <w:pPr>
              <w:jc w:val="both"/>
            </w:pPr>
            <w:r w:rsidRPr="00C17780">
              <w:t>A Coal mining industry pays its workers Rs.75</w:t>
            </w:r>
            <w:proofErr w:type="gramStart"/>
            <w:r w:rsidRPr="00C17780">
              <w:t>,000</w:t>
            </w:r>
            <w:proofErr w:type="gramEnd"/>
            <w:r w:rsidRPr="00C17780">
              <w:t xml:space="preserve"> to mine 1000 Kg of coal, which it sells to a crushing company for Rs.100/Kg. The crushing company crushes the large sized coal to small sized coal and sells it to a thermal power station for Rs.120/Kg. The thermal power station produces 100 </w:t>
            </w:r>
            <w:proofErr w:type="spellStart"/>
            <w:r w:rsidRPr="00C17780">
              <w:t>MWh</w:t>
            </w:r>
            <w:proofErr w:type="spellEnd"/>
            <w:r w:rsidRPr="00C17780">
              <w:t xml:space="preserve"> of energy from 1000 Kg of coal and sells it at Rs.10/KWh. Calculate GDP of the above energy economy using Output method and Income method.</w:t>
            </w:r>
          </w:p>
        </w:tc>
        <w:tc>
          <w:tcPr>
            <w:tcW w:w="1116" w:type="dxa"/>
            <w:shd w:val="clear" w:color="auto" w:fill="auto"/>
          </w:tcPr>
          <w:p w:rsidR="005F442E" w:rsidRPr="00C17780" w:rsidRDefault="005F442E" w:rsidP="00AA3F2E">
            <w:pPr>
              <w:jc w:val="center"/>
            </w:pPr>
            <w:r w:rsidRPr="00C17780">
              <w:t>CO1</w:t>
            </w:r>
          </w:p>
        </w:tc>
        <w:tc>
          <w:tcPr>
            <w:tcW w:w="864" w:type="dxa"/>
            <w:shd w:val="clear" w:color="auto" w:fill="auto"/>
          </w:tcPr>
          <w:p w:rsidR="005F442E" w:rsidRPr="00C17780" w:rsidRDefault="00527886" w:rsidP="00570C29">
            <w:pPr>
              <w:jc w:val="center"/>
            </w:pPr>
            <w:r w:rsidRPr="00C17780">
              <w:t>6</w:t>
            </w:r>
          </w:p>
        </w:tc>
      </w:tr>
      <w:tr w:rsidR="005F442E" w:rsidRPr="00C17780" w:rsidTr="00670A67">
        <w:trPr>
          <w:trHeight w:val="42"/>
        </w:trPr>
        <w:tc>
          <w:tcPr>
            <w:tcW w:w="709" w:type="dxa"/>
            <w:vMerge/>
            <w:shd w:val="clear" w:color="auto" w:fill="auto"/>
          </w:tcPr>
          <w:p w:rsidR="005F442E" w:rsidRPr="00C17780" w:rsidRDefault="005F442E" w:rsidP="00670A67"/>
        </w:tc>
        <w:tc>
          <w:tcPr>
            <w:tcW w:w="709" w:type="dxa"/>
            <w:shd w:val="clear" w:color="auto" w:fill="auto"/>
          </w:tcPr>
          <w:p w:rsidR="005F442E" w:rsidRPr="00C17780" w:rsidRDefault="005F442E" w:rsidP="00C17780">
            <w:pPr>
              <w:jc w:val="center"/>
            </w:pPr>
            <w:r w:rsidRPr="00C17780">
              <w:t>c.</w:t>
            </w:r>
          </w:p>
        </w:tc>
        <w:tc>
          <w:tcPr>
            <w:tcW w:w="6950" w:type="dxa"/>
            <w:shd w:val="clear" w:color="auto" w:fill="auto"/>
          </w:tcPr>
          <w:p w:rsidR="005F442E" w:rsidRPr="00C17780" w:rsidRDefault="00527886" w:rsidP="00670A67">
            <w:r w:rsidRPr="00C17780">
              <w:t>Classify the different types of Reserves.</w:t>
            </w:r>
          </w:p>
        </w:tc>
        <w:tc>
          <w:tcPr>
            <w:tcW w:w="1116" w:type="dxa"/>
            <w:shd w:val="clear" w:color="auto" w:fill="auto"/>
          </w:tcPr>
          <w:p w:rsidR="005F442E" w:rsidRPr="00C17780" w:rsidRDefault="00527886" w:rsidP="00AA3F2E">
            <w:pPr>
              <w:jc w:val="center"/>
            </w:pPr>
            <w:r w:rsidRPr="00C17780">
              <w:t>CO1</w:t>
            </w:r>
          </w:p>
        </w:tc>
        <w:tc>
          <w:tcPr>
            <w:tcW w:w="864" w:type="dxa"/>
            <w:shd w:val="clear" w:color="auto" w:fill="auto"/>
          </w:tcPr>
          <w:p w:rsidR="005F442E" w:rsidRPr="00C17780" w:rsidRDefault="00527886" w:rsidP="00570C29">
            <w:pPr>
              <w:jc w:val="center"/>
            </w:pPr>
            <w:r w:rsidRPr="00C17780">
              <w:t>4</w:t>
            </w:r>
          </w:p>
        </w:tc>
      </w:tr>
      <w:tr w:rsidR="00527886" w:rsidRPr="00C17780" w:rsidTr="00670A67">
        <w:trPr>
          <w:trHeight w:val="90"/>
        </w:trPr>
        <w:tc>
          <w:tcPr>
            <w:tcW w:w="709" w:type="dxa"/>
            <w:shd w:val="clear" w:color="auto" w:fill="auto"/>
          </w:tcPr>
          <w:p w:rsidR="00527886" w:rsidRPr="00C17780" w:rsidRDefault="00527886" w:rsidP="00C17780">
            <w:pPr>
              <w:jc w:val="center"/>
            </w:pPr>
            <w:r w:rsidRPr="00C17780">
              <w:t>3.</w:t>
            </w:r>
          </w:p>
        </w:tc>
        <w:tc>
          <w:tcPr>
            <w:tcW w:w="709" w:type="dxa"/>
            <w:shd w:val="clear" w:color="auto" w:fill="auto"/>
          </w:tcPr>
          <w:p w:rsidR="00527886" w:rsidRPr="00C17780" w:rsidRDefault="00527886" w:rsidP="00C17780">
            <w:pPr>
              <w:jc w:val="center"/>
            </w:pPr>
            <w:r w:rsidRPr="00C17780">
              <w:t>a.</w:t>
            </w:r>
          </w:p>
        </w:tc>
        <w:tc>
          <w:tcPr>
            <w:tcW w:w="6950" w:type="dxa"/>
            <w:shd w:val="clear" w:color="auto" w:fill="auto"/>
          </w:tcPr>
          <w:p w:rsidR="00527886" w:rsidRPr="00C17780" w:rsidRDefault="00527886" w:rsidP="00C17780">
            <w:pPr>
              <w:jc w:val="both"/>
            </w:pPr>
            <w:r w:rsidRPr="00C17780">
              <w:t>Construct an energy demand model for Household and industry/commercial sectors.</w:t>
            </w:r>
          </w:p>
        </w:tc>
        <w:tc>
          <w:tcPr>
            <w:tcW w:w="1116" w:type="dxa"/>
            <w:shd w:val="clear" w:color="auto" w:fill="auto"/>
          </w:tcPr>
          <w:p w:rsidR="00527886" w:rsidRPr="00C17780" w:rsidRDefault="00527886" w:rsidP="00FF6F76">
            <w:pPr>
              <w:jc w:val="center"/>
            </w:pPr>
            <w:r w:rsidRPr="00C17780">
              <w:t>CO1</w:t>
            </w:r>
          </w:p>
        </w:tc>
        <w:tc>
          <w:tcPr>
            <w:tcW w:w="864" w:type="dxa"/>
            <w:shd w:val="clear" w:color="auto" w:fill="auto"/>
          </w:tcPr>
          <w:p w:rsidR="00527886" w:rsidRPr="00C17780" w:rsidRDefault="00527886" w:rsidP="00570C29">
            <w:pPr>
              <w:jc w:val="center"/>
            </w:pPr>
            <w:r w:rsidRPr="00C17780">
              <w:t>6</w:t>
            </w:r>
          </w:p>
        </w:tc>
      </w:tr>
      <w:tr w:rsidR="00527886" w:rsidRPr="00C17780" w:rsidTr="00670A67">
        <w:trPr>
          <w:trHeight w:val="90"/>
        </w:trPr>
        <w:tc>
          <w:tcPr>
            <w:tcW w:w="709" w:type="dxa"/>
            <w:shd w:val="clear" w:color="auto" w:fill="auto"/>
          </w:tcPr>
          <w:p w:rsidR="00527886" w:rsidRPr="00C17780" w:rsidRDefault="00527886" w:rsidP="00670A67"/>
        </w:tc>
        <w:tc>
          <w:tcPr>
            <w:tcW w:w="709" w:type="dxa"/>
            <w:shd w:val="clear" w:color="auto" w:fill="auto"/>
          </w:tcPr>
          <w:p w:rsidR="00527886" w:rsidRPr="00C17780" w:rsidRDefault="00527886" w:rsidP="00C17780">
            <w:pPr>
              <w:jc w:val="center"/>
            </w:pPr>
            <w:r w:rsidRPr="00C17780">
              <w:t>b.</w:t>
            </w:r>
          </w:p>
        </w:tc>
        <w:tc>
          <w:tcPr>
            <w:tcW w:w="6950" w:type="dxa"/>
            <w:shd w:val="clear" w:color="auto" w:fill="auto"/>
          </w:tcPr>
          <w:p w:rsidR="00527886" w:rsidRPr="00C17780" w:rsidRDefault="00527886" w:rsidP="00570C29">
            <w:pPr>
              <w:jc w:val="both"/>
            </w:pPr>
            <w:r w:rsidRPr="00C17780">
              <w:t>For a freight transport, following table gives the fuel consumed for the past 6 months. Forecast the fuel demand for the 7</w:t>
            </w:r>
            <w:r w:rsidRPr="00C17780">
              <w:rPr>
                <w:vertAlign w:val="superscript"/>
              </w:rPr>
              <w:t>th</w:t>
            </w:r>
            <w:r w:rsidRPr="00C17780">
              <w:t xml:space="preserve"> month using </w:t>
            </w:r>
          </w:p>
          <w:p w:rsidR="00527886" w:rsidRPr="00C17780" w:rsidRDefault="00527886" w:rsidP="00570C29">
            <w:pPr>
              <w:numPr>
                <w:ilvl w:val="1"/>
                <w:numId w:val="3"/>
              </w:numPr>
              <w:tabs>
                <w:tab w:val="clear" w:pos="1440"/>
                <w:tab w:val="num" w:pos="132"/>
              </w:tabs>
              <w:ind w:left="222" w:hanging="270"/>
              <w:jc w:val="both"/>
            </w:pPr>
            <w:r w:rsidRPr="00C17780">
              <w:t>Simple average method</w:t>
            </w:r>
          </w:p>
          <w:p w:rsidR="00527886" w:rsidRPr="00C17780" w:rsidRDefault="00527886" w:rsidP="00570C29">
            <w:pPr>
              <w:numPr>
                <w:ilvl w:val="1"/>
                <w:numId w:val="3"/>
              </w:numPr>
              <w:tabs>
                <w:tab w:val="clear" w:pos="1440"/>
                <w:tab w:val="num" w:pos="132"/>
              </w:tabs>
              <w:ind w:left="222" w:hanging="270"/>
              <w:jc w:val="both"/>
            </w:pPr>
            <w:r w:rsidRPr="00C17780">
              <w:t>3-month moving average method</w:t>
            </w:r>
          </w:p>
          <w:p w:rsidR="00527886" w:rsidRPr="00C17780" w:rsidRDefault="00527886" w:rsidP="00570C29">
            <w:pPr>
              <w:numPr>
                <w:ilvl w:val="1"/>
                <w:numId w:val="3"/>
              </w:numPr>
              <w:tabs>
                <w:tab w:val="clear" w:pos="1440"/>
                <w:tab w:val="num" w:pos="132"/>
              </w:tabs>
              <w:ind w:left="222" w:hanging="270"/>
              <w:jc w:val="both"/>
            </w:pPr>
            <w:r w:rsidRPr="00C17780">
              <w:t>3-month weighted moving average method with weights 0.2,0.3,0.5</w:t>
            </w:r>
          </w:p>
          <w:p w:rsidR="00527886" w:rsidRDefault="00527886" w:rsidP="00570C29">
            <w:pPr>
              <w:numPr>
                <w:ilvl w:val="1"/>
                <w:numId w:val="3"/>
              </w:numPr>
              <w:tabs>
                <w:tab w:val="clear" w:pos="1440"/>
                <w:tab w:val="num" w:pos="132"/>
              </w:tabs>
              <w:ind w:left="222" w:hanging="270"/>
              <w:jc w:val="both"/>
            </w:pPr>
            <w:r w:rsidRPr="00C17780">
              <w:t xml:space="preserve">Exponential smoothing method with </w:t>
            </w:r>
            <w:r w:rsidRPr="00C17780">
              <w:rPr>
                <w:lang w:val="el-GR"/>
              </w:rPr>
              <w:t>α</w:t>
            </w:r>
            <w:r w:rsidRPr="00C17780">
              <w:t xml:space="preserve"> = 0.1</w:t>
            </w:r>
          </w:p>
          <w:p w:rsidR="00C17780" w:rsidRDefault="00C17780" w:rsidP="00C17780">
            <w:pPr>
              <w:ind w:left="222"/>
            </w:pPr>
          </w:p>
          <w:p w:rsidR="00C17780" w:rsidRPr="00C17780" w:rsidRDefault="00C17780" w:rsidP="00C17780">
            <w:pPr>
              <w:ind w:left="222"/>
            </w:pPr>
          </w:p>
          <w:tbl>
            <w:tblPr>
              <w:tblStyle w:val="TableGrid"/>
              <w:tblW w:w="5662" w:type="dxa"/>
              <w:jc w:val="center"/>
              <w:tblLayout w:type="fixed"/>
              <w:tblLook w:val="04A0"/>
            </w:tblPr>
            <w:tblGrid>
              <w:gridCol w:w="1780"/>
              <w:gridCol w:w="628"/>
              <w:gridCol w:w="628"/>
              <w:gridCol w:w="628"/>
              <w:gridCol w:w="628"/>
              <w:gridCol w:w="628"/>
              <w:gridCol w:w="742"/>
            </w:tblGrid>
            <w:tr w:rsidR="00527886" w:rsidRPr="00C17780" w:rsidTr="00C17780">
              <w:trPr>
                <w:trHeight w:val="305"/>
                <w:jc w:val="center"/>
              </w:trPr>
              <w:tc>
                <w:tcPr>
                  <w:tcW w:w="1780" w:type="dxa"/>
                  <w:vAlign w:val="center"/>
                  <w:hideMark/>
                </w:tcPr>
                <w:p w:rsidR="00527886" w:rsidRPr="00C17780" w:rsidRDefault="00527886" w:rsidP="00FF6F76">
                  <w:pPr>
                    <w:jc w:val="center"/>
                  </w:pPr>
                  <w:r w:rsidRPr="00C17780">
                    <w:rPr>
                      <w:b/>
                      <w:bCs/>
                    </w:rPr>
                    <w:t>Month</w:t>
                  </w:r>
                </w:p>
              </w:tc>
              <w:tc>
                <w:tcPr>
                  <w:tcW w:w="628" w:type="dxa"/>
                  <w:vAlign w:val="center"/>
                  <w:hideMark/>
                </w:tcPr>
                <w:p w:rsidR="00527886" w:rsidRPr="00C17780" w:rsidRDefault="00527886" w:rsidP="00FF6F76">
                  <w:pPr>
                    <w:jc w:val="center"/>
                  </w:pPr>
                  <w:r w:rsidRPr="00C17780">
                    <w:rPr>
                      <w:b/>
                      <w:bCs/>
                    </w:rPr>
                    <w:t>1</w:t>
                  </w:r>
                </w:p>
              </w:tc>
              <w:tc>
                <w:tcPr>
                  <w:tcW w:w="628" w:type="dxa"/>
                  <w:vAlign w:val="center"/>
                  <w:hideMark/>
                </w:tcPr>
                <w:p w:rsidR="00527886" w:rsidRPr="00C17780" w:rsidRDefault="00527886" w:rsidP="00FF6F76">
                  <w:pPr>
                    <w:jc w:val="center"/>
                  </w:pPr>
                  <w:r w:rsidRPr="00C17780">
                    <w:rPr>
                      <w:b/>
                      <w:bCs/>
                    </w:rPr>
                    <w:t>2</w:t>
                  </w:r>
                </w:p>
              </w:tc>
              <w:tc>
                <w:tcPr>
                  <w:tcW w:w="628" w:type="dxa"/>
                  <w:vAlign w:val="center"/>
                  <w:hideMark/>
                </w:tcPr>
                <w:p w:rsidR="00527886" w:rsidRPr="00C17780" w:rsidRDefault="00527886" w:rsidP="00FF6F76">
                  <w:pPr>
                    <w:jc w:val="center"/>
                  </w:pPr>
                  <w:r w:rsidRPr="00C17780">
                    <w:rPr>
                      <w:b/>
                      <w:bCs/>
                    </w:rPr>
                    <w:t>3</w:t>
                  </w:r>
                </w:p>
              </w:tc>
              <w:tc>
                <w:tcPr>
                  <w:tcW w:w="628" w:type="dxa"/>
                  <w:vAlign w:val="center"/>
                  <w:hideMark/>
                </w:tcPr>
                <w:p w:rsidR="00527886" w:rsidRPr="00C17780" w:rsidRDefault="00527886" w:rsidP="00FF6F76">
                  <w:pPr>
                    <w:jc w:val="center"/>
                  </w:pPr>
                  <w:r w:rsidRPr="00C17780">
                    <w:rPr>
                      <w:b/>
                      <w:bCs/>
                    </w:rPr>
                    <w:t>4</w:t>
                  </w:r>
                </w:p>
              </w:tc>
              <w:tc>
                <w:tcPr>
                  <w:tcW w:w="628" w:type="dxa"/>
                  <w:vAlign w:val="center"/>
                  <w:hideMark/>
                </w:tcPr>
                <w:p w:rsidR="00527886" w:rsidRPr="00C17780" w:rsidRDefault="00527886" w:rsidP="00FF6F76">
                  <w:pPr>
                    <w:jc w:val="center"/>
                  </w:pPr>
                  <w:r w:rsidRPr="00C17780">
                    <w:rPr>
                      <w:b/>
                      <w:bCs/>
                    </w:rPr>
                    <w:t>5</w:t>
                  </w:r>
                </w:p>
              </w:tc>
              <w:tc>
                <w:tcPr>
                  <w:tcW w:w="742" w:type="dxa"/>
                  <w:vAlign w:val="center"/>
                  <w:hideMark/>
                </w:tcPr>
                <w:p w:rsidR="00527886" w:rsidRPr="00C17780" w:rsidRDefault="00527886" w:rsidP="00FF6F76">
                  <w:pPr>
                    <w:jc w:val="center"/>
                  </w:pPr>
                  <w:r w:rsidRPr="00C17780">
                    <w:rPr>
                      <w:b/>
                      <w:bCs/>
                    </w:rPr>
                    <w:t>6</w:t>
                  </w:r>
                </w:p>
              </w:tc>
            </w:tr>
            <w:tr w:rsidR="00527886" w:rsidRPr="00C17780" w:rsidTr="00C17780">
              <w:trPr>
                <w:trHeight w:val="753"/>
                <w:jc w:val="center"/>
              </w:trPr>
              <w:tc>
                <w:tcPr>
                  <w:tcW w:w="1780" w:type="dxa"/>
                  <w:vAlign w:val="center"/>
                  <w:hideMark/>
                </w:tcPr>
                <w:p w:rsidR="00527886" w:rsidRPr="00C17780" w:rsidRDefault="00527886" w:rsidP="00FF6F76">
                  <w:pPr>
                    <w:jc w:val="center"/>
                  </w:pPr>
                  <w:r w:rsidRPr="00C17780">
                    <w:t xml:space="preserve">Fuel consumed in </w:t>
                  </w:r>
                  <w:proofErr w:type="spellStart"/>
                  <w:r w:rsidRPr="00C17780">
                    <w:t>litres</w:t>
                  </w:r>
                  <w:proofErr w:type="spellEnd"/>
                </w:p>
              </w:tc>
              <w:tc>
                <w:tcPr>
                  <w:tcW w:w="628" w:type="dxa"/>
                  <w:vAlign w:val="center"/>
                  <w:hideMark/>
                </w:tcPr>
                <w:p w:rsidR="00527886" w:rsidRPr="00C17780" w:rsidRDefault="00527886" w:rsidP="00FF6F76">
                  <w:pPr>
                    <w:jc w:val="center"/>
                  </w:pPr>
                  <w:r w:rsidRPr="00C17780">
                    <w:t>650</w:t>
                  </w:r>
                </w:p>
              </w:tc>
              <w:tc>
                <w:tcPr>
                  <w:tcW w:w="628" w:type="dxa"/>
                  <w:vAlign w:val="center"/>
                  <w:hideMark/>
                </w:tcPr>
                <w:p w:rsidR="00527886" w:rsidRPr="00C17780" w:rsidRDefault="00527886" w:rsidP="00FF6F76">
                  <w:pPr>
                    <w:jc w:val="center"/>
                  </w:pPr>
                  <w:r w:rsidRPr="00C17780">
                    <w:t>700</w:t>
                  </w:r>
                </w:p>
              </w:tc>
              <w:tc>
                <w:tcPr>
                  <w:tcW w:w="628" w:type="dxa"/>
                  <w:vAlign w:val="center"/>
                  <w:hideMark/>
                </w:tcPr>
                <w:p w:rsidR="00527886" w:rsidRPr="00C17780" w:rsidRDefault="00527886" w:rsidP="00FF6F76">
                  <w:pPr>
                    <w:jc w:val="center"/>
                  </w:pPr>
                  <w:r w:rsidRPr="00C17780">
                    <w:t>810</w:t>
                  </w:r>
                </w:p>
              </w:tc>
              <w:tc>
                <w:tcPr>
                  <w:tcW w:w="628" w:type="dxa"/>
                  <w:vAlign w:val="center"/>
                  <w:hideMark/>
                </w:tcPr>
                <w:p w:rsidR="00527886" w:rsidRPr="00C17780" w:rsidRDefault="00527886" w:rsidP="00FF6F76">
                  <w:pPr>
                    <w:jc w:val="center"/>
                  </w:pPr>
                  <w:r w:rsidRPr="00C17780">
                    <w:t>800</w:t>
                  </w:r>
                </w:p>
              </w:tc>
              <w:tc>
                <w:tcPr>
                  <w:tcW w:w="628" w:type="dxa"/>
                  <w:vAlign w:val="center"/>
                  <w:hideMark/>
                </w:tcPr>
                <w:p w:rsidR="00527886" w:rsidRPr="00C17780" w:rsidRDefault="00527886" w:rsidP="00FF6F76">
                  <w:pPr>
                    <w:jc w:val="center"/>
                  </w:pPr>
                  <w:r w:rsidRPr="00C17780">
                    <w:t>900</w:t>
                  </w:r>
                </w:p>
              </w:tc>
              <w:tc>
                <w:tcPr>
                  <w:tcW w:w="742" w:type="dxa"/>
                  <w:vAlign w:val="center"/>
                  <w:hideMark/>
                </w:tcPr>
                <w:p w:rsidR="00527886" w:rsidRPr="00C17780" w:rsidRDefault="00527886" w:rsidP="00FF6F76">
                  <w:pPr>
                    <w:jc w:val="center"/>
                  </w:pPr>
                  <w:r w:rsidRPr="00C17780">
                    <w:t>700</w:t>
                  </w:r>
                </w:p>
              </w:tc>
            </w:tr>
          </w:tbl>
          <w:p w:rsidR="00527886" w:rsidRPr="00C17780" w:rsidRDefault="00527886" w:rsidP="00670A67"/>
        </w:tc>
        <w:tc>
          <w:tcPr>
            <w:tcW w:w="1116" w:type="dxa"/>
            <w:shd w:val="clear" w:color="auto" w:fill="auto"/>
          </w:tcPr>
          <w:p w:rsidR="00527886" w:rsidRPr="00C17780" w:rsidRDefault="00527886" w:rsidP="00FF6F76">
            <w:pPr>
              <w:jc w:val="center"/>
            </w:pPr>
            <w:r w:rsidRPr="00C17780">
              <w:lastRenderedPageBreak/>
              <w:t>CO1</w:t>
            </w:r>
          </w:p>
        </w:tc>
        <w:tc>
          <w:tcPr>
            <w:tcW w:w="864" w:type="dxa"/>
            <w:shd w:val="clear" w:color="auto" w:fill="auto"/>
          </w:tcPr>
          <w:p w:rsidR="00527886" w:rsidRPr="00C17780" w:rsidRDefault="00527886" w:rsidP="00570C29">
            <w:pPr>
              <w:jc w:val="center"/>
            </w:pPr>
            <w:r w:rsidRPr="00C17780">
              <w:t>14</w:t>
            </w:r>
          </w:p>
        </w:tc>
      </w:tr>
      <w:tr w:rsidR="00527886" w:rsidRPr="00C17780" w:rsidTr="00670A67">
        <w:trPr>
          <w:trHeight w:val="90"/>
        </w:trPr>
        <w:tc>
          <w:tcPr>
            <w:tcW w:w="10348" w:type="dxa"/>
            <w:gridSpan w:val="5"/>
            <w:shd w:val="clear" w:color="auto" w:fill="auto"/>
          </w:tcPr>
          <w:p w:rsidR="00527886" w:rsidRPr="00C17780" w:rsidRDefault="00527886" w:rsidP="00AA3F2E">
            <w:pPr>
              <w:jc w:val="center"/>
            </w:pPr>
            <w:r w:rsidRPr="00C17780">
              <w:lastRenderedPageBreak/>
              <w:t>(OR)</w:t>
            </w:r>
          </w:p>
        </w:tc>
      </w:tr>
      <w:tr w:rsidR="00527886" w:rsidRPr="00C17780" w:rsidTr="00670A67">
        <w:trPr>
          <w:trHeight w:val="90"/>
        </w:trPr>
        <w:tc>
          <w:tcPr>
            <w:tcW w:w="709" w:type="dxa"/>
            <w:shd w:val="clear" w:color="auto" w:fill="auto"/>
          </w:tcPr>
          <w:p w:rsidR="00527886" w:rsidRPr="00C17780" w:rsidRDefault="00527886" w:rsidP="00C17780">
            <w:pPr>
              <w:jc w:val="center"/>
            </w:pPr>
            <w:r w:rsidRPr="00C17780">
              <w:t>4.</w:t>
            </w:r>
          </w:p>
        </w:tc>
        <w:tc>
          <w:tcPr>
            <w:tcW w:w="709" w:type="dxa"/>
            <w:shd w:val="clear" w:color="auto" w:fill="auto"/>
          </w:tcPr>
          <w:p w:rsidR="00527886" w:rsidRPr="00C17780" w:rsidRDefault="00527886" w:rsidP="00C17780">
            <w:pPr>
              <w:jc w:val="center"/>
            </w:pPr>
            <w:r w:rsidRPr="00C17780">
              <w:t>a.</w:t>
            </w:r>
          </w:p>
        </w:tc>
        <w:tc>
          <w:tcPr>
            <w:tcW w:w="6950" w:type="dxa"/>
            <w:shd w:val="clear" w:color="auto" w:fill="auto"/>
          </w:tcPr>
          <w:p w:rsidR="00527886" w:rsidRPr="00C17780" w:rsidRDefault="00527886" w:rsidP="00C17780">
            <w:pPr>
              <w:jc w:val="both"/>
            </w:pPr>
            <w:r w:rsidRPr="00C17780">
              <w:t>Elucidate the step by step procedure in designing a standalone PV system.</w:t>
            </w:r>
          </w:p>
        </w:tc>
        <w:tc>
          <w:tcPr>
            <w:tcW w:w="1116" w:type="dxa"/>
            <w:shd w:val="clear" w:color="auto" w:fill="auto"/>
          </w:tcPr>
          <w:p w:rsidR="00527886" w:rsidRPr="00C17780" w:rsidRDefault="00527886" w:rsidP="00FF6F76">
            <w:pPr>
              <w:jc w:val="center"/>
            </w:pPr>
            <w:r w:rsidRPr="00C17780">
              <w:t>CO2</w:t>
            </w:r>
          </w:p>
        </w:tc>
        <w:tc>
          <w:tcPr>
            <w:tcW w:w="864" w:type="dxa"/>
            <w:shd w:val="clear" w:color="auto" w:fill="auto"/>
          </w:tcPr>
          <w:p w:rsidR="00527886" w:rsidRPr="00C17780" w:rsidRDefault="00527886" w:rsidP="00570C29">
            <w:pPr>
              <w:jc w:val="center"/>
            </w:pPr>
            <w:r w:rsidRPr="00C17780">
              <w:t>6</w:t>
            </w:r>
          </w:p>
        </w:tc>
      </w:tr>
      <w:tr w:rsidR="00527886" w:rsidRPr="00C17780" w:rsidTr="00670A67">
        <w:trPr>
          <w:trHeight w:val="90"/>
        </w:trPr>
        <w:tc>
          <w:tcPr>
            <w:tcW w:w="709" w:type="dxa"/>
            <w:shd w:val="clear" w:color="auto" w:fill="auto"/>
          </w:tcPr>
          <w:p w:rsidR="00527886" w:rsidRPr="00C17780" w:rsidRDefault="00527886" w:rsidP="00670A67"/>
        </w:tc>
        <w:tc>
          <w:tcPr>
            <w:tcW w:w="709" w:type="dxa"/>
            <w:shd w:val="clear" w:color="auto" w:fill="auto"/>
          </w:tcPr>
          <w:p w:rsidR="00527886" w:rsidRPr="00C17780" w:rsidRDefault="00527886" w:rsidP="00C17780">
            <w:pPr>
              <w:jc w:val="center"/>
            </w:pPr>
            <w:r w:rsidRPr="00C17780">
              <w:t>b.</w:t>
            </w:r>
          </w:p>
        </w:tc>
        <w:tc>
          <w:tcPr>
            <w:tcW w:w="6950" w:type="dxa"/>
            <w:shd w:val="clear" w:color="auto" w:fill="auto"/>
          </w:tcPr>
          <w:p w:rsidR="00527886" w:rsidRPr="00C17780" w:rsidRDefault="00527886" w:rsidP="00570C29">
            <w:pPr>
              <w:autoSpaceDE w:val="0"/>
              <w:autoSpaceDN w:val="0"/>
              <w:adjustRightInd w:val="0"/>
              <w:jc w:val="both"/>
            </w:pPr>
            <w:r w:rsidRPr="00C17780">
              <w:t xml:space="preserve">A house has the following electrical appliance usage: </w:t>
            </w:r>
          </w:p>
          <w:p w:rsidR="00527886" w:rsidRPr="00C17780" w:rsidRDefault="00527886" w:rsidP="00570C29">
            <w:pPr>
              <w:pStyle w:val="ListParagraph"/>
              <w:numPr>
                <w:ilvl w:val="0"/>
                <w:numId w:val="5"/>
              </w:numPr>
              <w:autoSpaceDE w:val="0"/>
              <w:autoSpaceDN w:val="0"/>
              <w:adjustRightInd w:val="0"/>
              <w:jc w:val="both"/>
            </w:pPr>
            <w:r w:rsidRPr="00C17780">
              <w:t>One 18 Watt fluorescent lamp with electronic ballast used 4 hours per day.</w:t>
            </w:r>
          </w:p>
          <w:p w:rsidR="00527886" w:rsidRPr="00C17780" w:rsidRDefault="00527886" w:rsidP="00570C29">
            <w:pPr>
              <w:pStyle w:val="ListParagraph"/>
              <w:numPr>
                <w:ilvl w:val="0"/>
                <w:numId w:val="5"/>
              </w:numPr>
              <w:autoSpaceDE w:val="0"/>
              <w:autoSpaceDN w:val="0"/>
              <w:adjustRightInd w:val="0"/>
              <w:jc w:val="both"/>
            </w:pPr>
            <w:r w:rsidRPr="00C17780">
              <w:t>One 60 Watt fan used for 2 hours per day.</w:t>
            </w:r>
          </w:p>
          <w:p w:rsidR="00527886" w:rsidRPr="00C17780" w:rsidRDefault="00527886" w:rsidP="00570C29">
            <w:pPr>
              <w:pStyle w:val="ListParagraph"/>
              <w:numPr>
                <w:ilvl w:val="0"/>
                <w:numId w:val="5"/>
              </w:numPr>
              <w:autoSpaceDE w:val="0"/>
              <w:autoSpaceDN w:val="0"/>
              <w:adjustRightInd w:val="0"/>
              <w:jc w:val="both"/>
            </w:pPr>
            <w:r w:rsidRPr="00C17780">
              <w:t>One 75 Watt refrigerator that runs 24 hours per day with compressor run 12 hours and off 12 hours.</w:t>
            </w:r>
          </w:p>
          <w:p w:rsidR="00527886" w:rsidRPr="00C17780" w:rsidRDefault="00527886" w:rsidP="00C17780">
            <w:pPr>
              <w:autoSpaceDE w:val="0"/>
              <w:autoSpaceDN w:val="0"/>
              <w:adjustRightInd w:val="0"/>
              <w:jc w:val="both"/>
            </w:pPr>
            <w:r w:rsidRPr="00C17780">
              <w:t>If the owner plans to install a solar PV plant for his house, what will be the cost of one unit of energy produced? The cost of 75W panel is Rs.2000, the cost of battery is Rs.500 per kilowatt-hour of storage and cost of inverter is Rs.1200 per KW. Assume the battery lifetime is 6 years and PV system lifetime is 25 years. Also find the annual energy savings if the cost of electricity is Rs.12 per unit.</w:t>
            </w:r>
          </w:p>
        </w:tc>
        <w:tc>
          <w:tcPr>
            <w:tcW w:w="1116" w:type="dxa"/>
            <w:shd w:val="clear" w:color="auto" w:fill="auto"/>
          </w:tcPr>
          <w:p w:rsidR="00527886" w:rsidRPr="00C17780" w:rsidRDefault="00527886" w:rsidP="00FF6F76">
            <w:pPr>
              <w:jc w:val="center"/>
            </w:pPr>
            <w:r w:rsidRPr="00C17780">
              <w:t>CO2</w:t>
            </w:r>
          </w:p>
          <w:p w:rsidR="00527886" w:rsidRPr="00C17780" w:rsidRDefault="00527886" w:rsidP="00FF6F76">
            <w:pPr>
              <w:jc w:val="center"/>
            </w:pPr>
          </w:p>
        </w:tc>
        <w:tc>
          <w:tcPr>
            <w:tcW w:w="864" w:type="dxa"/>
            <w:shd w:val="clear" w:color="auto" w:fill="auto"/>
          </w:tcPr>
          <w:p w:rsidR="00527886" w:rsidRPr="00C17780" w:rsidRDefault="00527886" w:rsidP="00570C29">
            <w:pPr>
              <w:jc w:val="center"/>
            </w:pPr>
            <w:r w:rsidRPr="00C17780">
              <w:t>14</w:t>
            </w:r>
          </w:p>
        </w:tc>
      </w:tr>
      <w:tr w:rsidR="00527886" w:rsidRPr="00C17780" w:rsidTr="00670A67">
        <w:trPr>
          <w:trHeight w:val="90"/>
        </w:trPr>
        <w:tc>
          <w:tcPr>
            <w:tcW w:w="709" w:type="dxa"/>
            <w:shd w:val="clear" w:color="auto" w:fill="auto"/>
          </w:tcPr>
          <w:p w:rsidR="00527886" w:rsidRPr="00C17780" w:rsidRDefault="00527886" w:rsidP="00C17780">
            <w:pPr>
              <w:jc w:val="center"/>
            </w:pPr>
            <w:r w:rsidRPr="00C17780">
              <w:t>5.</w:t>
            </w:r>
          </w:p>
        </w:tc>
        <w:tc>
          <w:tcPr>
            <w:tcW w:w="709" w:type="dxa"/>
            <w:shd w:val="clear" w:color="auto" w:fill="auto"/>
          </w:tcPr>
          <w:p w:rsidR="00527886" w:rsidRPr="00C17780" w:rsidRDefault="00527886" w:rsidP="00C17780">
            <w:pPr>
              <w:jc w:val="center"/>
            </w:pPr>
            <w:r w:rsidRPr="00C17780">
              <w:t>a.</w:t>
            </w:r>
          </w:p>
        </w:tc>
        <w:tc>
          <w:tcPr>
            <w:tcW w:w="6950" w:type="dxa"/>
            <w:shd w:val="clear" w:color="auto" w:fill="auto"/>
          </w:tcPr>
          <w:p w:rsidR="00527886" w:rsidRPr="00C17780" w:rsidRDefault="00346435" w:rsidP="00C17780">
            <w:pPr>
              <w:jc w:val="both"/>
            </w:pPr>
            <w:r w:rsidRPr="00C17780">
              <w:rPr>
                <w:rFonts w:eastAsia="Calibri"/>
              </w:rPr>
              <w:t>Explain any two commercial Waste Heat recovery Devices with necessary diagrams.</w:t>
            </w:r>
          </w:p>
        </w:tc>
        <w:tc>
          <w:tcPr>
            <w:tcW w:w="1116" w:type="dxa"/>
            <w:shd w:val="clear" w:color="auto" w:fill="auto"/>
          </w:tcPr>
          <w:p w:rsidR="00527886" w:rsidRPr="00C17780" w:rsidRDefault="00346435" w:rsidP="00AA3F2E">
            <w:pPr>
              <w:jc w:val="center"/>
            </w:pPr>
            <w:r w:rsidRPr="00C17780">
              <w:t>CO2</w:t>
            </w:r>
          </w:p>
        </w:tc>
        <w:tc>
          <w:tcPr>
            <w:tcW w:w="864" w:type="dxa"/>
            <w:shd w:val="clear" w:color="auto" w:fill="auto"/>
          </w:tcPr>
          <w:p w:rsidR="00527886" w:rsidRPr="00C17780" w:rsidRDefault="00346435" w:rsidP="00570C29">
            <w:pPr>
              <w:jc w:val="center"/>
            </w:pPr>
            <w:r w:rsidRPr="00C17780">
              <w:t>12</w:t>
            </w:r>
          </w:p>
        </w:tc>
      </w:tr>
      <w:tr w:rsidR="00527886" w:rsidRPr="00C17780" w:rsidTr="00670A67">
        <w:trPr>
          <w:trHeight w:val="90"/>
        </w:trPr>
        <w:tc>
          <w:tcPr>
            <w:tcW w:w="709" w:type="dxa"/>
            <w:shd w:val="clear" w:color="auto" w:fill="auto"/>
          </w:tcPr>
          <w:p w:rsidR="00527886" w:rsidRPr="00C17780" w:rsidRDefault="00527886" w:rsidP="00670A67"/>
        </w:tc>
        <w:tc>
          <w:tcPr>
            <w:tcW w:w="709" w:type="dxa"/>
            <w:shd w:val="clear" w:color="auto" w:fill="auto"/>
          </w:tcPr>
          <w:p w:rsidR="00527886" w:rsidRPr="00C17780" w:rsidRDefault="00527886" w:rsidP="00C17780">
            <w:pPr>
              <w:jc w:val="center"/>
            </w:pPr>
            <w:r w:rsidRPr="00C17780">
              <w:t>b.</w:t>
            </w:r>
          </w:p>
        </w:tc>
        <w:tc>
          <w:tcPr>
            <w:tcW w:w="6950" w:type="dxa"/>
            <w:shd w:val="clear" w:color="auto" w:fill="auto"/>
          </w:tcPr>
          <w:p w:rsidR="00527886" w:rsidRPr="00C17780" w:rsidRDefault="00346435" w:rsidP="00C17780">
            <w:pPr>
              <w:jc w:val="both"/>
            </w:pPr>
            <w:r w:rsidRPr="00C17780">
              <w:t>10000 kg/hr at 75◦C is being discharged as waste hot water from an industry. 10000 kg/hr of cold inlet water of 20</w:t>
            </w:r>
            <w:r w:rsidRPr="00C17780">
              <w:rPr>
                <w:rFonts w:ascii="Cambria Math" w:hAnsi="Cambria Math" w:cs="Cambria Math"/>
              </w:rPr>
              <w:t>⁰</w:t>
            </w:r>
            <w:r w:rsidRPr="00C17780">
              <w:t>C has to be preheated in the same industry. If the heat recovery factor is 58% and the industry is operated for 5000 hours per year, (</w:t>
            </w:r>
            <w:proofErr w:type="spellStart"/>
            <w:r w:rsidRPr="00C17780">
              <w:t>i</w:t>
            </w:r>
            <w:proofErr w:type="spellEnd"/>
            <w:r w:rsidRPr="00C17780">
              <w:t xml:space="preserve">) calculate the annual heat savings and (ii) Calculate the annual oil savings if the GCV of fuel oil is 10,200 </w:t>
            </w:r>
            <w:proofErr w:type="spellStart"/>
            <w:r w:rsidRPr="00C17780">
              <w:t>kCal</w:t>
            </w:r>
            <w:proofErr w:type="spellEnd"/>
            <w:r w:rsidRPr="00C17780">
              <w:t>/kg and price is Rs.23 per Kg.</w:t>
            </w:r>
          </w:p>
        </w:tc>
        <w:tc>
          <w:tcPr>
            <w:tcW w:w="1116" w:type="dxa"/>
            <w:shd w:val="clear" w:color="auto" w:fill="auto"/>
          </w:tcPr>
          <w:p w:rsidR="00527886" w:rsidRPr="00C17780" w:rsidRDefault="00346435" w:rsidP="00AA3F2E">
            <w:pPr>
              <w:jc w:val="center"/>
            </w:pPr>
            <w:r w:rsidRPr="00C17780">
              <w:t>CO2</w:t>
            </w:r>
          </w:p>
        </w:tc>
        <w:tc>
          <w:tcPr>
            <w:tcW w:w="864" w:type="dxa"/>
            <w:shd w:val="clear" w:color="auto" w:fill="auto"/>
          </w:tcPr>
          <w:p w:rsidR="00527886" w:rsidRPr="00C17780" w:rsidRDefault="00346435" w:rsidP="00570C29">
            <w:pPr>
              <w:jc w:val="center"/>
            </w:pPr>
            <w:r w:rsidRPr="00C17780">
              <w:t>8</w:t>
            </w:r>
          </w:p>
        </w:tc>
      </w:tr>
      <w:tr w:rsidR="00527886" w:rsidRPr="00C17780" w:rsidTr="00670A67">
        <w:trPr>
          <w:trHeight w:val="90"/>
        </w:trPr>
        <w:tc>
          <w:tcPr>
            <w:tcW w:w="10348" w:type="dxa"/>
            <w:gridSpan w:val="5"/>
            <w:shd w:val="clear" w:color="auto" w:fill="auto"/>
          </w:tcPr>
          <w:p w:rsidR="00527886" w:rsidRPr="00C17780" w:rsidRDefault="00527886" w:rsidP="00AA3F2E">
            <w:pPr>
              <w:jc w:val="center"/>
            </w:pPr>
            <w:r w:rsidRPr="00C17780">
              <w:t>(OR)</w:t>
            </w:r>
          </w:p>
        </w:tc>
      </w:tr>
      <w:tr w:rsidR="00527886" w:rsidRPr="00C17780" w:rsidTr="00670A67">
        <w:trPr>
          <w:trHeight w:val="90"/>
        </w:trPr>
        <w:tc>
          <w:tcPr>
            <w:tcW w:w="709" w:type="dxa"/>
            <w:shd w:val="clear" w:color="auto" w:fill="auto"/>
          </w:tcPr>
          <w:p w:rsidR="00527886" w:rsidRPr="00C17780" w:rsidRDefault="00527886" w:rsidP="00C17780">
            <w:pPr>
              <w:jc w:val="center"/>
            </w:pPr>
            <w:r w:rsidRPr="00C17780">
              <w:t>6.</w:t>
            </w:r>
          </w:p>
        </w:tc>
        <w:tc>
          <w:tcPr>
            <w:tcW w:w="709" w:type="dxa"/>
            <w:shd w:val="clear" w:color="auto" w:fill="auto"/>
          </w:tcPr>
          <w:p w:rsidR="00527886" w:rsidRPr="00C17780" w:rsidRDefault="00527886" w:rsidP="00C17780">
            <w:pPr>
              <w:jc w:val="center"/>
            </w:pPr>
            <w:r w:rsidRPr="00C17780">
              <w:t>a.</w:t>
            </w:r>
          </w:p>
        </w:tc>
        <w:tc>
          <w:tcPr>
            <w:tcW w:w="6950" w:type="dxa"/>
            <w:shd w:val="clear" w:color="auto" w:fill="auto"/>
          </w:tcPr>
          <w:p w:rsidR="009B604F" w:rsidRPr="00C17780" w:rsidRDefault="009B604F" w:rsidP="00C17780">
            <w:pPr>
              <w:autoSpaceDE w:val="0"/>
              <w:autoSpaceDN w:val="0"/>
              <w:adjustRightInd w:val="0"/>
              <w:jc w:val="both"/>
              <w:rPr>
                <w:rFonts w:eastAsia="Calibri"/>
              </w:rPr>
            </w:pPr>
            <w:r w:rsidRPr="00C17780">
              <w:rPr>
                <w:rFonts w:eastAsia="Calibri"/>
              </w:rPr>
              <w:t>Discuss about the Energy aggregation practice. Also analyze the influence of energy quality on energy aggregation</w:t>
            </w:r>
          </w:p>
          <w:p w:rsidR="00527886" w:rsidRPr="00C17780" w:rsidRDefault="009B604F" w:rsidP="009B604F">
            <w:pPr>
              <w:jc w:val="both"/>
            </w:pPr>
            <w:proofErr w:type="gramStart"/>
            <w:r w:rsidRPr="00C17780">
              <w:rPr>
                <w:rFonts w:eastAsia="Calibri"/>
              </w:rPr>
              <w:t>and</w:t>
            </w:r>
            <w:proofErr w:type="gramEnd"/>
            <w:r w:rsidRPr="00C17780">
              <w:rPr>
                <w:rFonts w:eastAsia="Calibri"/>
              </w:rPr>
              <w:t xml:space="preserve"> the benefits of energy aggregation.</w:t>
            </w:r>
          </w:p>
        </w:tc>
        <w:tc>
          <w:tcPr>
            <w:tcW w:w="1116" w:type="dxa"/>
            <w:shd w:val="clear" w:color="auto" w:fill="auto"/>
          </w:tcPr>
          <w:p w:rsidR="00527886" w:rsidRPr="00C17780" w:rsidRDefault="009B604F" w:rsidP="00AA3F2E">
            <w:pPr>
              <w:jc w:val="center"/>
            </w:pPr>
            <w:r w:rsidRPr="00C17780">
              <w:t>CO2</w:t>
            </w:r>
          </w:p>
        </w:tc>
        <w:tc>
          <w:tcPr>
            <w:tcW w:w="864" w:type="dxa"/>
            <w:shd w:val="clear" w:color="auto" w:fill="auto"/>
          </w:tcPr>
          <w:p w:rsidR="00527886" w:rsidRPr="00C17780" w:rsidRDefault="009B604F" w:rsidP="00570C29">
            <w:pPr>
              <w:jc w:val="center"/>
            </w:pPr>
            <w:r w:rsidRPr="00C17780">
              <w:t>10</w:t>
            </w:r>
          </w:p>
        </w:tc>
      </w:tr>
      <w:tr w:rsidR="00527886" w:rsidRPr="00C17780" w:rsidTr="00670A67">
        <w:trPr>
          <w:trHeight w:val="90"/>
        </w:trPr>
        <w:tc>
          <w:tcPr>
            <w:tcW w:w="709" w:type="dxa"/>
            <w:shd w:val="clear" w:color="auto" w:fill="auto"/>
          </w:tcPr>
          <w:p w:rsidR="00527886" w:rsidRPr="00C17780" w:rsidRDefault="00527886" w:rsidP="00670A67"/>
        </w:tc>
        <w:tc>
          <w:tcPr>
            <w:tcW w:w="709" w:type="dxa"/>
            <w:shd w:val="clear" w:color="auto" w:fill="auto"/>
          </w:tcPr>
          <w:p w:rsidR="00527886" w:rsidRPr="00C17780" w:rsidRDefault="00527886" w:rsidP="00C17780">
            <w:pPr>
              <w:jc w:val="center"/>
            </w:pPr>
            <w:r w:rsidRPr="00C17780">
              <w:t>b.</w:t>
            </w:r>
          </w:p>
        </w:tc>
        <w:tc>
          <w:tcPr>
            <w:tcW w:w="6950" w:type="dxa"/>
            <w:shd w:val="clear" w:color="auto" w:fill="auto"/>
          </w:tcPr>
          <w:p w:rsidR="00527886" w:rsidRPr="00C17780" w:rsidRDefault="009B604F" w:rsidP="00C17780">
            <w:pPr>
              <w:jc w:val="both"/>
            </w:pPr>
            <w:r w:rsidRPr="00C17780">
              <w:rPr>
                <w:rFonts w:eastAsia="Calibri"/>
              </w:rPr>
              <w:t>Explain the working of Gas turbine and steam turbine cogeneration system.</w:t>
            </w:r>
          </w:p>
        </w:tc>
        <w:tc>
          <w:tcPr>
            <w:tcW w:w="1116" w:type="dxa"/>
            <w:shd w:val="clear" w:color="auto" w:fill="auto"/>
          </w:tcPr>
          <w:p w:rsidR="00527886" w:rsidRPr="00C17780" w:rsidRDefault="009B604F" w:rsidP="00AA3F2E">
            <w:pPr>
              <w:jc w:val="center"/>
            </w:pPr>
            <w:r w:rsidRPr="00C17780">
              <w:t>CO2</w:t>
            </w:r>
          </w:p>
        </w:tc>
        <w:tc>
          <w:tcPr>
            <w:tcW w:w="864" w:type="dxa"/>
            <w:shd w:val="clear" w:color="auto" w:fill="auto"/>
          </w:tcPr>
          <w:p w:rsidR="00527886" w:rsidRPr="00C17780" w:rsidRDefault="009B604F" w:rsidP="00570C29">
            <w:pPr>
              <w:jc w:val="center"/>
            </w:pPr>
            <w:r w:rsidRPr="00C17780">
              <w:t>10</w:t>
            </w:r>
          </w:p>
        </w:tc>
      </w:tr>
      <w:tr w:rsidR="00D52C27" w:rsidRPr="00C17780" w:rsidTr="00670A67">
        <w:trPr>
          <w:trHeight w:val="90"/>
        </w:trPr>
        <w:tc>
          <w:tcPr>
            <w:tcW w:w="709" w:type="dxa"/>
            <w:shd w:val="clear" w:color="auto" w:fill="auto"/>
          </w:tcPr>
          <w:p w:rsidR="00D52C27" w:rsidRPr="00C17780" w:rsidRDefault="00D52C27" w:rsidP="00C17780">
            <w:pPr>
              <w:jc w:val="center"/>
            </w:pPr>
            <w:r w:rsidRPr="00C17780">
              <w:t>7.</w:t>
            </w:r>
          </w:p>
        </w:tc>
        <w:tc>
          <w:tcPr>
            <w:tcW w:w="709" w:type="dxa"/>
            <w:shd w:val="clear" w:color="auto" w:fill="auto"/>
          </w:tcPr>
          <w:p w:rsidR="00D52C27" w:rsidRPr="00C17780" w:rsidRDefault="00D52C27" w:rsidP="00C17780">
            <w:pPr>
              <w:jc w:val="center"/>
            </w:pPr>
            <w:r w:rsidRPr="00C17780">
              <w:t>a.</w:t>
            </w:r>
          </w:p>
        </w:tc>
        <w:tc>
          <w:tcPr>
            <w:tcW w:w="6950" w:type="dxa"/>
            <w:shd w:val="clear" w:color="auto" w:fill="auto"/>
          </w:tcPr>
          <w:p w:rsidR="00D52C27" w:rsidRPr="00C17780" w:rsidRDefault="00D52C27" w:rsidP="00570C29">
            <w:pPr>
              <w:jc w:val="both"/>
            </w:pPr>
            <w:r w:rsidRPr="00C17780">
              <w:t>A house has the following lighting load:</w:t>
            </w:r>
          </w:p>
          <w:p w:rsidR="00D52C27" w:rsidRPr="00C17780" w:rsidRDefault="00D52C27" w:rsidP="00570C29">
            <w:pPr>
              <w:numPr>
                <w:ilvl w:val="0"/>
                <w:numId w:val="6"/>
              </w:numPr>
              <w:jc w:val="both"/>
            </w:pPr>
            <w:r w:rsidRPr="00C17780">
              <w:t>Five 40 Watt fluorescent lamp of 3200 lumens with electronic ballast used 4 hours per day to light a room. Life of 3 years.</w:t>
            </w:r>
          </w:p>
          <w:p w:rsidR="00D52C27" w:rsidRPr="00C17780" w:rsidRDefault="00D52C27" w:rsidP="00570C29">
            <w:pPr>
              <w:numPr>
                <w:ilvl w:val="0"/>
                <w:numId w:val="6"/>
              </w:numPr>
              <w:jc w:val="both"/>
            </w:pPr>
            <w:r w:rsidRPr="00C17780">
              <w:t>Two 60 Watt incandescent lamp with 800 lumens used for 2 hours per day to light another room. Life of 1500 hours.</w:t>
            </w:r>
          </w:p>
          <w:p w:rsidR="00D52C27" w:rsidRPr="00C17780" w:rsidRDefault="00D52C27" w:rsidP="00570C29">
            <w:pPr>
              <w:jc w:val="both"/>
            </w:pPr>
            <w:r w:rsidRPr="00C17780">
              <w:t>If the owner plans to replace all the lamps by LED lamps with the</w:t>
            </w:r>
          </w:p>
          <w:p w:rsidR="00D52C27" w:rsidRPr="00C17780" w:rsidRDefault="00D52C27" w:rsidP="00570C29">
            <w:pPr>
              <w:jc w:val="both"/>
            </w:pPr>
            <w:proofErr w:type="gramStart"/>
            <w:r w:rsidRPr="00C17780">
              <w:t>following</w:t>
            </w:r>
            <w:proofErr w:type="gramEnd"/>
            <w:r w:rsidRPr="00C17780">
              <w:t xml:space="preserve"> specification, find the annual energy savings. Find the </w:t>
            </w:r>
          </w:p>
          <w:p w:rsidR="00D52C27" w:rsidRPr="00C17780" w:rsidRDefault="00D52C27" w:rsidP="00570C29">
            <w:pPr>
              <w:jc w:val="both"/>
            </w:pPr>
            <w:r w:rsidRPr="00C17780">
              <w:t xml:space="preserve">total cost for lighting the house assuming the life of the building </w:t>
            </w:r>
          </w:p>
          <w:p w:rsidR="00D52C27" w:rsidRPr="00C17780" w:rsidRDefault="00D52C27" w:rsidP="00570C29">
            <w:pPr>
              <w:jc w:val="both"/>
            </w:pPr>
            <w:proofErr w:type="gramStart"/>
            <w:r w:rsidRPr="00C17780">
              <w:t>as</w:t>
            </w:r>
            <w:proofErr w:type="gramEnd"/>
            <w:r w:rsidRPr="00C17780">
              <w:t xml:space="preserve"> 50 years and cost of electricity as Rs7/</w:t>
            </w:r>
            <w:proofErr w:type="spellStart"/>
            <w:r w:rsidRPr="00C17780">
              <w:t>kwh</w:t>
            </w:r>
            <w:proofErr w:type="spellEnd"/>
            <w:r w:rsidRPr="00C17780">
              <w:t>.</w:t>
            </w:r>
          </w:p>
          <w:p w:rsidR="00D52C27" w:rsidRPr="00C17780" w:rsidRDefault="00D52C27" w:rsidP="006D3C31">
            <w:r w:rsidRPr="00C17780">
              <w:rPr>
                <w:b/>
                <w:bCs/>
              </w:rPr>
              <w:t>LED tube light</w:t>
            </w:r>
            <w:r w:rsidRPr="00C17780">
              <w:rPr>
                <w:b/>
                <w:bCs/>
              </w:rPr>
              <w:tab/>
            </w:r>
            <w:r w:rsidRPr="00C17780">
              <w:rPr>
                <w:b/>
                <w:bCs/>
              </w:rPr>
              <w:tab/>
            </w:r>
            <w:r w:rsidRPr="00C17780">
              <w:rPr>
                <w:b/>
                <w:bCs/>
              </w:rPr>
              <w:tab/>
              <w:t>LED bulb</w:t>
            </w:r>
          </w:p>
          <w:p w:rsidR="00D52C27" w:rsidRPr="00C17780" w:rsidRDefault="00D52C27" w:rsidP="006D3C31">
            <w:r w:rsidRPr="00C17780">
              <w:t>Cost – Rs.1600</w:t>
            </w:r>
            <w:r w:rsidRPr="00C17780">
              <w:tab/>
            </w:r>
            <w:r w:rsidRPr="00C17780">
              <w:tab/>
            </w:r>
            <w:r w:rsidRPr="00C17780">
              <w:tab/>
              <w:t>Cost – Rs.210</w:t>
            </w:r>
          </w:p>
          <w:p w:rsidR="00D52C27" w:rsidRPr="00C17780" w:rsidRDefault="00D52C27" w:rsidP="006D3C31">
            <w:r w:rsidRPr="00C17780">
              <w:t>Life – 14 years</w:t>
            </w:r>
            <w:r w:rsidRPr="00C17780">
              <w:tab/>
            </w:r>
            <w:r w:rsidRPr="00C17780">
              <w:tab/>
            </w:r>
            <w:r w:rsidRPr="00C17780">
              <w:tab/>
              <w:t xml:space="preserve">Life – 15000 hours </w:t>
            </w:r>
            <w:r w:rsidRPr="00C17780">
              <w:tab/>
            </w:r>
          </w:p>
          <w:p w:rsidR="00D52C27" w:rsidRPr="00C17780" w:rsidRDefault="00D52C27" w:rsidP="006D3C31">
            <w:r w:rsidRPr="00C17780">
              <w:t>Lumens – 120 lumens/watts</w:t>
            </w:r>
            <w:r w:rsidRPr="00C17780">
              <w:tab/>
              <w:t xml:space="preserve">            Lumens – 800 lumens</w:t>
            </w:r>
          </w:p>
          <w:p w:rsidR="00D52C27" w:rsidRPr="00C17780" w:rsidRDefault="00D52C27" w:rsidP="006D3C31">
            <w:r w:rsidRPr="00C17780">
              <w:t>Wattage- 16W</w:t>
            </w:r>
            <w:r w:rsidRPr="00C17780">
              <w:tab/>
            </w:r>
            <w:r w:rsidRPr="00C17780">
              <w:tab/>
            </w:r>
            <w:r w:rsidRPr="00C17780">
              <w:tab/>
              <w:t xml:space="preserve">            Wattage – 11 watts </w:t>
            </w:r>
          </w:p>
        </w:tc>
        <w:tc>
          <w:tcPr>
            <w:tcW w:w="1116" w:type="dxa"/>
            <w:shd w:val="clear" w:color="auto" w:fill="auto"/>
          </w:tcPr>
          <w:p w:rsidR="00D52C27" w:rsidRPr="00C17780" w:rsidRDefault="00D52C27" w:rsidP="00AA3F2E">
            <w:pPr>
              <w:jc w:val="center"/>
            </w:pPr>
            <w:r w:rsidRPr="00C17780">
              <w:t>CO1</w:t>
            </w:r>
          </w:p>
        </w:tc>
        <w:tc>
          <w:tcPr>
            <w:tcW w:w="864" w:type="dxa"/>
            <w:shd w:val="clear" w:color="auto" w:fill="auto"/>
          </w:tcPr>
          <w:p w:rsidR="00D52C27" w:rsidRPr="00C17780" w:rsidRDefault="00D52C27" w:rsidP="00570C29">
            <w:pPr>
              <w:jc w:val="center"/>
            </w:pPr>
            <w:r w:rsidRPr="00C17780">
              <w:t>8</w:t>
            </w:r>
          </w:p>
        </w:tc>
      </w:tr>
      <w:tr w:rsidR="00D52C27" w:rsidRPr="00C17780" w:rsidTr="00670A67">
        <w:trPr>
          <w:trHeight w:val="90"/>
        </w:trPr>
        <w:tc>
          <w:tcPr>
            <w:tcW w:w="709" w:type="dxa"/>
            <w:shd w:val="clear" w:color="auto" w:fill="auto"/>
          </w:tcPr>
          <w:p w:rsidR="00D52C27" w:rsidRPr="00C17780" w:rsidRDefault="00D52C27" w:rsidP="00670A67"/>
        </w:tc>
        <w:tc>
          <w:tcPr>
            <w:tcW w:w="709" w:type="dxa"/>
            <w:shd w:val="clear" w:color="auto" w:fill="auto"/>
          </w:tcPr>
          <w:p w:rsidR="00D52C27" w:rsidRPr="00C17780" w:rsidRDefault="00D52C27" w:rsidP="00C17780">
            <w:pPr>
              <w:jc w:val="center"/>
            </w:pPr>
            <w:r w:rsidRPr="00C17780">
              <w:t>b.</w:t>
            </w:r>
          </w:p>
        </w:tc>
        <w:tc>
          <w:tcPr>
            <w:tcW w:w="6950" w:type="dxa"/>
            <w:shd w:val="clear" w:color="auto" w:fill="auto"/>
          </w:tcPr>
          <w:p w:rsidR="00D52C27" w:rsidRPr="00C17780" w:rsidRDefault="00D52C27" w:rsidP="00C17780">
            <w:pPr>
              <w:jc w:val="both"/>
            </w:pPr>
            <w:r w:rsidRPr="00C17780">
              <w:t xml:space="preserve">Suggest some energy conservation </w:t>
            </w:r>
            <w:r w:rsidR="00BB2BB9" w:rsidRPr="00C17780">
              <w:t>techniques</w:t>
            </w:r>
            <w:r w:rsidRPr="00C17780">
              <w:t xml:space="preserve"> to be adopted in domestic, industry and commercial sector.</w:t>
            </w:r>
          </w:p>
        </w:tc>
        <w:tc>
          <w:tcPr>
            <w:tcW w:w="1116" w:type="dxa"/>
            <w:shd w:val="clear" w:color="auto" w:fill="auto"/>
          </w:tcPr>
          <w:p w:rsidR="00D52C27" w:rsidRPr="00C17780" w:rsidRDefault="00D52C27" w:rsidP="00AA3F2E">
            <w:pPr>
              <w:jc w:val="center"/>
            </w:pPr>
            <w:r w:rsidRPr="00C17780">
              <w:t>CO1</w:t>
            </w:r>
          </w:p>
        </w:tc>
        <w:tc>
          <w:tcPr>
            <w:tcW w:w="864" w:type="dxa"/>
            <w:shd w:val="clear" w:color="auto" w:fill="auto"/>
          </w:tcPr>
          <w:p w:rsidR="00D52C27" w:rsidRPr="00C17780" w:rsidRDefault="00D52C27" w:rsidP="00570C29">
            <w:pPr>
              <w:jc w:val="center"/>
            </w:pPr>
            <w:r w:rsidRPr="00C17780">
              <w:t>12</w:t>
            </w:r>
          </w:p>
        </w:tc>
      </w:tr>
      <w:tr w:rsidR="00D52C27" w:rsidRPr="00C17780" w:rsidTr="00670A67">
        <w:trPr>
          <w:trHeight w:val="42"/>
        </w:trPr>
        <w:tc>
          <w:tcPr>
            <w:tcW w:w="10348" w:type="dxa"/>
            <w:gridSpan w:val="5"/>
            <w:shd w:val="clear" w:color="auto" w:fill="auto"/>
          </w:tcPr>
          <w:p w:rsidR="00D52C27" w:rsidRPr="00C17780" w:rsidRDefault="00D52C27" w:rsidP="00AA3F2E">
            <w:pPr>
              <w:jc w:val="center"/>
            </w:pPr>
            <w:r w:rsidRPr="00C17780">
              <w:t>(OR)</w:t>
            </w:r>
          </w:p>
        </w:tc>
      </w:tr>
      <w:tr w:rsidR="00D52C27" w:rsidRPr="00C17780" w:rsidTr="00670A67">
        <w:trPr>
          <w:trHeight w:val="42"/>
        </w:trPr>
        <w:tc>
          <w:tcPr>
            <w:tcW w:w="709" w:type="dxa"/>
            <w:shd w:val="clear" w:color="auto" w:fill="auto"/>
          </w:tcPr>
          <w:p w:rsidR="00D52C27" w:rsidRPr="00C17780" w:rsidRDefault="00D52C27" w:rsidP="00C17780">
            <w:pPr>
              <w:jc w:val="center"/>
            </w:pPr>
            <w:r w:rsidRPr="00C17780">
              <w:t>8.</w:t>
            </w:r>
          </w:p>
        </w:tc>
        <w:tc>
          <w:tcPr>
            <w:tcW w:w="709" w:type="dxa"/>
            <w:shd w:val="clear" w:color="auto" w:fill="auto"/>
          </w:tcPr>
          <w:p w:rsidR="00D52C27" w:rsidRPr="00C17780" w:rsidRDefault="00D52C27" w:rsidP="00C17780">
            <w:pPr>
              <w:jc w:val="center"/>
            </w:pPr>
          </w:p>
        </w:tc>
        <w:tc>
          <w:tcPr>
            <w:tcW w:w="6950" w:type="dxa"/>
            <w:shd w:val="clear" w:color="auto" w:fill="auto"/>
          </w:tcPr>
          <w:p w:rsidR="00B11AAF" w:rsidRPr="00C17780" w:rsidRDefault="00B11AAF" w:rsidP="00C17780">
            <w:pPr>
              <w:jc w:val="both"/>
            </w:pPr>
            <w:r w:rsidRPr="00C17780">
              <w:t>An industry has a gas turbine generator with the following specifications.</w:t>
            </w:r>
          </w:p>
          <w:p w:rsidR="00B11AAF" w:rsidRPr="00C17780" w:rsidRDefault="00B11AAF" w:rsidP="00B11AAF">
            <w:pPr>
              <w:jc w:val="both"/>
            </w:pPr>
            <w:r w:rsidRPr="00C17780">
              <w:rPr>
                <w:bCs/>
              </w:rPr>
              <w:t>Capacity of gas turbine generator</w:t>
            </w:r>
            <w:r w:rsidRPr="00C17780">
              <w:rPr>
                <w:bCs/>
              </w:rPr>
              <w:tab/>
              <w:t xml:space="preserve">              : 4000 kW </w:t>
            </w:r>
          </w:p>
          <w:p w:rsidR="00B11AAF" w:rsidRPr="00C17780" w:rsidRDefault="00B11AAF" w:rsidP="00B11AAF">
            <w:pPr>
              <w:jc w:val="both"/>
            </w:pPr>
            <w:r w:rsidRPr="00C17780">
              <w:rPr>
                <w:bCs/>
              </w:rPr>
              <w:t>Plant operating hours per annum</w:t>
            </w:r>
            <w:r w:rsidRPr="00C17780">
              <w:rPr>
                <w:bCs/>
              </w:rPr>
              <w:tab/>
              <w:t xml:space="preserve">              : 8000 hrs. </w:t>
            </w:r>
          </w:p>
          <w:p w:rsidR="00B11AAF" w:rsidRPr="00C17780" w:rsidRDefault="00B11AAF" w:rsidP="00B11AAF">
            <w:pPr>
              <w:jc w:val="both"/>
            </w:pPr>
            <w:r w:rsidRPr="00C17780">
              <w:rPr>
                <w:bCs/>
              </w:rPr>
              <w:t xml:space="preserve">Plant load factor </w:t>
            </w:r>
            <w:r w:rsidRPr="00C17780">
              <w:rPr>
                <w:bCs/>
              </w:rPr>
              <w:tab/>
            </w:r>
            <w:r w:rsidRPr="00C17780">
              <w:rPr>
                <w:bCs/>
              </w:rPr>
              <w:tab/>
            </w:r>
            <w:r w:rsidRPr="00C17780">
              <w:rPr>
                <w:bCs/>
              </w:rPr>
              <w:tab/>
              <w:t xml:space="preserve">              : 90 % </w:t>
            </w:r>
          </w:p>
          <w:p w:rsidR="00B11AAF" w:rsidRPr="00C17780" w:rsidRDefault="00B11AAF" w:rsidP="00B11AAF">
            <w:pPr>
              <w:jc w:val="both"/>
            </w:pPr>
            <w:r w:rsidRPr="00C17780">
              <w:rPr>
                <w:bCs/>
              </w:rPr>
              <w:lastRenderedPageBreak/>
              <w:t xml:space="preserve">Heat rate as per standard given </w:t>
            </w:r>
          </w:p>
          <w:p w:rsidR="00B11AAF" w:rsidRPr="00C17780" w:rsidRDefault="00B11AAF" w:rsidP="00B11AAF">
            <w:pPr>
              <w:jc w:val="both"/>
            </w:pPr>
            <w:r w:rsidRPr="00C17780">
              <w:rPr>
                <w:bCs/>
              </w:rPr>
              <w:t>by gas turbine supplier</w:t>
            </w:r>
            <w:r w:rsidRPr="00C17780">
              <w:rPr>
                <w:bCs/>
              </w:rPr>
              <w:tab/>
            </w:r>
            <w:r w:rsidRPr="00C17780">
              <w:rPr>
                <w:bCs/>
              </w:rPr>
              <w:tab/>
            </w:r>
            <w:r w:rsidRPr="00C17780">
              <w:rPr>
                <w:bCs/>
              </w:rPr>
              <w:tab/>
              <w:t xml:space="preserve">   : 3049.77 </w:t>
            </w:r>
            <w:proofErr w:type="spellStart"/>
            <w:r w:rsidRPr="00C17780">
              <w:rPr>
                <w:bCs/>
              </w:rPr>
              <w:t>kCal</w:t>
            </w:r>
            <w:proofErr w:type="spellEnd"/>
            <w:r w:rsidRPr="00C17780">
              <w:rPr>
                <w:bCs/>
              </w:rPr>
              <w:t>/kWh</w:t>
            </w:r>
          </w:p>
          <w:p w:rsidR="00B11AAF" w:rsidRPr="00C17780" w:rsidRDefault="00B11AAF" w:rsidP="00C17780">
            <w:pPr>
              <w:jc w:val="both"/>
            </w:pPr>
            <w:r w:rsidRPr="00C17780">
              <w:t xml:space="preserve">It also requires a steam output of </w:t>
            </w:r>
            <w:r w:rsidRPr="00C17780">
              <w:rPr>
                <w:bCs/>
              </w:rPr>
              <w:t xml:space="preserve">10 TPH </w:t>
            </w:r>
            <w:r w:rsidRPr="00C17780">
              <w:t>for another application with the following  specification</w:t>
            </w:r>
          </w:p>
          <w:p w:rsidR="00B11AAF" w:rsidRPr="00C17780" w:rsidRDefault="00B11AAF" w:rsidP="00B11AAF">
            <w:pPr>
              <w:jc w:val="both"/>
            </w:pPr>
            <w:r w:rsidRPr="00C17780">
              <w:rPr>
                <w:bCs/>
              </w:rPr>
              <w:t>Steam temperature</w:t>
            </w:r>
            <w:r w:rsidRPr="00C17780">
              <w:rPr>
                <w:bCs/>
              </w:rPr>
              <w:tab/>
            </w:r>
            <w:r w:rsidRPr="00C17780">
              <w:rPr>
                <w:bCs/>
              </w:rPr>
              <w:tab/>
            </w:r>
            <w:r w:rsidRPr="00C17780">
              <w:rPr>
                <w:bCs/>
              </w:rPr>
              <w:tab/>
              <w:t xml:space="preserve">               : 200 </w:t>
            </w:r>
            <w:r w:rsidRPr="00C17780">
              <w:rPr>
                <w:bCs/>
                <w:vertAlign w:val="superscript"/>
              </w:rPr>
              <w:t>0</w:t>
            </w:r>
            <w:r w:rsidRPr="00C17780">
              <w:rPr>
                <w:bCs/>
              </w:rPr>
              <w:t xml:space="preserve">C </w:t>
            </w:r>
          </w:p>
          <w:p w:rsidR="00B11AAF" w:rsidRPr="00C17780" w:rsidRDefault="00B11AAF" w:rsidP="00B11AAF">
            <w:pPr>
              <w:jc w:val="both"/>
            </w:pPr>
            <w:r w:rsidRPr="00C17780">
              <w:rPr>
                <w:bCs/>
              </w:rPr>
              <w:t>Steam pressure</w:t>
            </w:r>
            <w:r w:rsidRPr="00C17780">
              <w:rPr>
                <w:bCs/>
              </w:rPr>
              <w:tab/>
            </w:r>
            <w:r w:rsidRPr="00C17780">
              <w:rPr>
                <w:bCs/>
              </w:rPr>
              <w:tab/>
            </w:r>
            <w:r w:rsidRPr="00C17780">
              <w:rPr>
                <w:bCs/>
              </w:rPr>
              <w:tab/>
            </w:r>
            <w:r w:rsidRPr="00C17780">
              <w:rPr>
                <w:bCs/>
              </w:rPr>
              <w:tab/>
              <w:t xml:space="preserve">    : 8.5 kg /cm</w:t>
            </w:r>
            <w:r w:rsidRPr="00C17780">
              <w:rPr>
                <w:bCs/>
                <w:vertAlign w:val="superscript"/>
              </w:rPr>
              <w:t>2</w:t>
            </w:r>
            <w:r w:rsidRPr="00C17780">
              <w:rPr>
                <w:bCs/>
              </w:rPr>
              <w:t xml:space="preserve"> </w:t>
            </w:r>
          </w:p>
          <w:p w:rsidR="00B11AAF" w:rsidRPr="00C17780" w:rsidRDefault="00B11AAF" w:rsidP="00B11AAF">
            <w:pPr>
              <w:jc w:val="both"/>
            </w:pPr>
            <w:r w:rsidRPr="00C17780">
              <w:rPr>
                <w:bCs/>
                <w:lang w:val="de-DE"/>
              </w:rPr>
              <w:t>Steam enthalpy</w:t>
            </w:r>
            <w:r w:rsidRPr="00C17780">
              <w:rPr>
                <w:bCs/>
                <w:lang w:val="de-DE"/>
              </w:rPr>
              <w:tab/>
            </w:r>
            <w:r w:rsidRPr="00C17780">
              <w:rPr>
                <w:bCs/>
                <w:lang w:val="de-DE"/>
              </w:rPr>
              <w:tab/>
            </w:r>
            <w:r w:rsidRPr="00C17780">
              <w:rPr>
                <w:bCs/>
                <w:lang w:val="de-DE"/>
              </w:rPr>
              <w:tab/>
            </w:r>
            <w:r w:rsidRPr="00C17780">
              <w:rPr>
                <w:bCs/>
                <w:lang w:val="de-DE"/>
              </w:rPr>
              <w:tab/>
              <w:t xml:space="preserve">    : 676.44 kCal / Kg</w:t>
            </w:r>
          </w:p>
          <w:p w:rsidR="00B11AAF" w:rsidRPr="00C17780" w:rsidRDefault="00B11AAF" w:rsidP="00C17780">
            <w:pPr>
              <w:numPr>
                <w:ilvl w:val="0"/>
                <w:numId w:val="7"/>
              </w:numPr>
              <w:jc w:val="both"/>
            </w:pPr>
            <w:r w:rsidRPr="00C17780">
              <w:rPr>
                <w:lang w:val="de-DE"/>
              </w:rPr>
              <w:t xml:space="preserve">If the </w:t>
            </w:r>
            <w:r w:rsidRPr="00C17780">
              <w:t xml:space="preserve">capital investment and operation charges per annum for total co-generation plant is </w:t>
            </w:r>
            <w:r w:rsidRPr="00C17780">
              <w:rPr>
                <w:bCs/>
              </w:rPr>
              <w:t xml:space="preserve">Rs.300 </w:t>
            </w:r>
            <w:proofErr w:type="spellStart"/>
            <w:r w:rsidRPr="00C17780">
              <w:rPr>
                <w:bCs/>
              </w:rPr>
              <w:t>Lakhs</w:t>
            </w:r>
            <w:proofErr w:type="spellEnd"/>
            <w:r w:rsidRPr="00C17780">
              <w:rPr>
                <w:bCs/>
              </w:rPr>
              <w:t xml:space="preserve"> </w:t>
            </w:r>
            <w:r w:rsidRPr="00C17780">
              <w:t>, find the cost of energy produced.</w:t>
            </w:r>
          </w:p>
          <w:p w:rsidR="00B11AAF" w:rsidRPr="00C17780" w:rsidRDefault="00B11AAF" w:rsidP="00C17780">
            <w:pPr>
              <w:numPr>
                <w:ilvl w:val="0"/>
                <w:numId w:val="7"/>
              </w:numPr>
              <w:jc w:val="both"/>
            </w:pPr>
            <w:r w:rsidRPr="00C17780">
              <w:t xml:space="preserve">If the industry plans to buy electric power from state grid at </w:t>
            </w:r>
            <w:r w:rsidRPr="00C17780">
              <w:rPr>
                <w:bCs/>
              </w:rPr>
              <w:t xml:space="preserve">Rs.3/KWh </w:t>
            </w:r>
            <w:r w:rsidRPr="00C17780">
              <w:t xml:space="preserve">and generates steam from natural gas direct conventional fired boiler, determine the total cost per annum. The price of gas is </w:t>
            </w:r>
            <w:r w:rsidRPr="00C17780">
              <w:rPr>
                <w:bCs/>
              </w:rPr>
              <w:t>Rs.3000/1000sm</w:t>
            </w:r>
            <w:r w:rsidRPr="00C17780">
              <w:rPr>
                <w:bCs/>
                <w:vertAlign w:val="superscript"/>
              </w:rPr>
              <w:t>3</w:t>
            </w:r>
            <w:r w:rsidRPr="00C17780">
              <w:rPr>
                <w:bCs/>
              </w:rPr>
              <w:t xml:space="preserve"> and CV is 9500 </w:t>
            </w:r>
            <w:proofErr w:type="spellStart"/>
            <w:r w:rsidRPr="00C17780">
              <w:rPr>
                <w:bCs/>
              </w:rPr>
              <w:t>KCal</w:t>
            </w:r>
            <w:proofErr w:type="spellEnd"/>
            <w:r w:rsidRPr="00C17780">
              <w:rPr>
                <w:bCs/>
              </w:rPr>
              <w:t>/sm</w:t>
            </w:r>
            <w:r w:rsidRPr="00C17780">
              <w:rPr>
                <w:bCs/>
                <w:vertAlign w:val="superscript"/>
              </w:rPr>
              <w:t>3</w:t>
            </w:r>
            <w:r w:rsidRPr="00C17780">
              <w:rPr>
                <w:bCs/>
              </w:rPr>
              <w:t>.</w:t>
            </w:r>
          </w:p>
          <w:p w:rsidR="00D52C27" w:rsidRPr="00C17780" w:rsidRDefault="00B11AAF" w:rsidP="00B11AAF">
            <w:pPr>
              <w:numPr>
                <w:ilvl w:val="0"/>
                <w:numId w:val="7"/>
              </w:numPr>
              <w:jc w:val="both"/>
            </w:pPr>
            <w:r w:rsidRPr="00C17780">
              <w:t>Suggest a suitable option.</w:t>
            </w:r>
          </w:p>
        </w:tc>
        <w:tc>
          <w:tcPr>
            <w:tcW w:w="1116" w:type="dxa"/>
            <w:shd w:val="clear" w:color="auto" w:fill="auto"/>
          </w:tcPr>
          <w:p w:rsidR="00D52C27" w:rsidRPr="00C17780" w:rsidRDefault="00B11AAF" w:rsidP="00AA3F2E">
            <w:pPr>
              <w:jc w:val="center"/>
            </w:pPr>
            <w:r w:rsidRPr="00C17780">
              <w:lastRenderedPageBreak/>
              <w:t>CO2</w:t>
            </w:r>
          </w:p>
        </w:tc>
        <w:tc>
          <w:tcPr>
            <w:tcW w:w="864" w:type="dxa"/>
            <w:shd w:val="clear" w:color="auto" w:fill="auto"/>
          </w:tcPr>
          <w:p w:rsidR="00D52C27" w:rsidRPr="00C17780" w:rsidRDefault="00B11AAF" w:rsidP="00570C29">
            <w:pPr>
              <w:jc w:val="center"/>
            </w:pPr>
            <w:r w:rsidRPr="00C17780">
              <w:t>20</w:t>
            </w:r>
          </w:p>
        </w:tc>
      </w:tr>
      <w:tr w:rsidR="00D52C27" w:rsidRPr="00C17780" w:rsidTr="00670A67">
        <w:trPr>
          <w:trHeight w:val="42"/>
        </w:trPr>
        <w:tc>
          <w:tcPr>
            <w:tcW w:w="1418" w:type="dxa"/>
            <w:gridSpan w:val="2"/>
            <w:shd w:val="clear" w:color="auto" w:fill="auto"/>
          </w:tcPr>
          <w:p w:rsidR="00D52C27" w:rsidRPr="00C17780" w:rsidRDefault="00D52C27" w:rsidP="00670A67"/>
        </w:tc>
        <w:tc>
          <w:tcPr>
            <w:tcW w:w="6950" w:type="dxa"/>
            <w:shd w:val="clear" w:color="auto" w:fill="auto"/>
          </w:tcPr>
          <w:p w:rsidR="007C390C" w:rsidRDefault="007C390C" w:rsidP="00670A67">
            <w:pPr>
              <w:rPr>
                <w:b/>
                <w:u w:val="single"/>
              </w:rPr>
            </w:pPr>
          </w:p>
          <w:p w:rsidR="00D52C27" w:rsidRPr="00C17780" w:rsidRDefault="00D52C27" w:rsidP="00670A67">
            <w:pPr>
              <w:rPr>
                <w:b/>
                <w:u w:val="single"/>
              </w:rPr>
            </w:pPr>
            <w:r w:rsidRPr="00C17780">
              <w:rPr>
                <w:b/>
                <w:u w:val="single"/>
              </w:rPr>
              <w:t>Compulsory:</w:t>
            </w:r>
          </w:p>
        </w:tc>
        <w:tc>
          <w:tcPr>
            <w:tcW w:w="1116" w:type="dxa"/>
            <w:shd w:val="clear" w:color="auto" w:fill="auto"/>
          </w:tcPr>
          <w:p w:rsidR="00D52C27" w:rsidRPr="00C17780" w:rsidRDefault="00D52C27" w:rsidP="00AA3F2E">
            <w:pPr>
              <w:jc w:val="center"/>
            </w:pPr>
          </w:p>
        </w:tc>
        <w:tc>
          <w:tcPr>
            <w:tcW w:w="864" w:type="dxa"/>
            <w:shd w:val="clear" w:color="auto" w:fill="auto"/>
          </w:tcPr>
          <w:p w:rsidR="00D52C27" w:rsidRPr="00C17780" w:rsidRDefault="00D52C27" w:rsidP="00670A67">
            <w:pPr>
              <w:jc w:val="center"/>
            </w:pPr>
          </w:p>
        </w:tc>
      </w:tr>
      <w:tr w:rsidR="00D52C27" w:rsidRPr="00C17780" w:rsidTr="00670A67">
        <w:trPr>
          <w:trHeight w:val="42"/>
        </w:trPr>
        <w:tc>
          <w:tcPr>
            <w:tcW w:w="709" w:type="dxa"/>
            <w:shd w:val="clear" w:color="auto" w:fill="auto"/>
          </w:tcPr>
          <w:p w:rsidR="00D52C27" w:rsidRPr="00C17780" w:rsidRDefault="00D52C27" w:rsidP="00C17780">
            <w:pPr>
              <w:jc w:val="center"/>
            </w:pPr>
            <w:r w:rsidRPr="00C17780">
              <w:t>9.</w:t>
            </w:r>
          </w:p>
        </w:tc>
        <w:tc>
          <w:tcPr>
            <w:tcW w:w="709" w:type="dxa"/>
            <w:shd w:val="clear" w:color="auto" w:fill="auto"/>
          </w:tcPr>
          <w:p w:rsidR="00D52C27" w:rsidRPr="00C17780" w:rsidRDefault="00D52C27" w:rsidP="00C17780">
            <w:pPr>
              <w:jc w:val="center"/>
            </w:pPr>
            <w:r w:rsidRPr="00C17780">
              <w:t>a.</w:t>
            </w:r>
          </w:p>
        </w:tc>
        <w:tc>
          <w:tcPr>
            <w:tcW w:w="6950" w:type="dxa"/>
            <w:shd w:val="clear" w:color="auto" w:fill="auto"/>
          </w:tcPr>
          <w:p w:rsidR="00D52C27" w:rsidRPr="00C17780" w:rsidRDefault="00D52C27" w:rsidP="00570C29">
            <w:pPr>
              <w:jc w:val="both"/>
            </w:pPr>
            <w:r w:rsidRPr="00C17780">
              <w:rPr>
                <w:rFonts w:eastAsia="Calibri"/>
              </w:rPr>
              <w:t>With illustrations for each technique, explain the three financial analysis techniques used in investment planning.</w:t>
            </w:r>
          </w:p>
        </w:tc>
        <w:tc>
          <w:tcPr>
            <w:tcW w:w="1116" w:type="dxa"/>
            <w:shd w:val="clear" w:color="auto" w:fill="auto"/>
          </w:tcPr>
          <w:p w:rsidR="00D52C27" w:rsidRPr="00C17780" w:rsidRDefault="00D52C27" w:rsidP="00AA3F2E">
            <w:pPr>
              <w:jc w:val="center"/>
            </w:pPr>
            <w:r w:rsidRPr="00C17780">
              <w:t>CO3</w:t>
            </w:r>
          </w:p>
        </w:tc>
        <w:tc>
          <w:tcPr>
            <w:tcW w:w="864" w:type="dxa"/>
            <w:shd w:val="clear" w:color="auto" w:fill="auto"/>
          </w:tcPr>
          <w:p w:rsidR="00D52C27" w:rsidRPr="00C17780" w:rsidRDefault="00D52C27" w:rsidP="00570C29">
            <w:pPr>
              <w:jc w:val="center"/>
            </w:pPr>
            <w:r w:rsidRPr="00C17780">
              <w:t>8</w:t>
            </w:r>
          </w:p>
        </w:tc>
      </w:tr>
      <w:tr w:rsidR="00D52C27" w:rsidRPr="00C17780" w:rsidTr="00670A67">
        <w:trPr>
          <w:trHeight w:val="42"/>
        </w:trPr>
        <w:tc>
          <w:tcPr>
            <w:tcW w:w="709" w:type="dxa"/>
            <w:shd w:val="clear" w:color="auto" w:fill="auto"/>
          </w:tcPr>
          <w:p w:rsidR="00D52C27" w:rsidRPr="00C17780" w:rsidRDefault="00D52C27" w:rsidP="00670A67"/>
        </w:tc>
        <w:tc>
          <w:tcPr>
            <w:tcW w:w="709" w:type="dxa"/>
            <w:shd w:val="clear" w:color="auto" w:fill="auto"/>
          </w:tcPr>
          <w:p w:rsidR="00D52C27" w:rsidRPr="00C17780" w:rsidRDefault="00D52C27" w:rsidP="00C17780">
            <w:pPr>
              <w:jc w:val="center"/>
            </w:pPr>
            <w:r w:rsidRPr="00C17780">
              <w:t>b.</w:t>
            </w:r>
          </w:p>
        </w:tc>
        <w:tc>
          <w:tcPr>
            <w:tcW w:w="6950" w:type="dxa"/>
            <w:shd w:val="clear" w:color="auto" w:fill="auto"/>
          </w:tcPr>
          <w:p w:rsidR="00D52C27" w:rsidRPr="00C17780" w:rsidRDefault="00D52C27" w:rsidP="00A33E0D">
            <w:pPr>
              <w:autoSpaceDE w:val="0"/>
              <w:autoSpaceDN w:val="0"/>
              <w:adjustRightInd w:val="0"/>
              <w:jc w:val="both"/>
            </w:pPr>
            <w:r w:rsidRPr="00C17780">
              <w:rPr>
                <w:rFonts w:eastAsia="Calibri"/>
              </w:rPr>
              <w:t>Calculate the internal rate of return for a economizer that will cost Rs.500</w:t>
            </w:r>
            <w:proofErr w:type="gramStart"/>
            <w:r w:rsidRPr="00C17780">
              <w:rPr>
                <w:rFonts w:eastAsia="Calibri"/>
              </w:rPr>
              <w:t>,000</w:t>
            </w:r>
            <w:proofErr w:type="gramEnd"/>
            <w:r w:rsidRPr="00C17780">
              <w:rPr>
                <w:rFonts w:eastAsia="Calibri"/>
              </w:rPr>
              <w:t>, will last 10 years, and will result in</w:t>
            </w:r>
            <w:r w:rsidR="00A33E0D">
              <w:rPr>
                <w:rFonts w:eastAsia="Calibri"/>
              </w:rPr>
              <w:t xml:space="preserve"> </w:t>
            </w:r>
            <w:r w:rsidRPr="00C17780">
              <w:rPr>
                <w:rFonts w:eastAsia="Calibri"/>
              </w:rPr>
              <w:t>fuel savings of Rs.150,000 each year.</w:t>
            </w:r>
          </w:p>
        </w:tc>
        <w:tc>
          <w:tcPr>
            <w:tcW w:w="1116" w:type="dxa"/>
            <w:shd w:val="clear" w:color="auto" w:fill="auto"/>
          </w:tcPr>
          <w:p w:rsidR="00D52C27" w:rsidRPr="00C17780" w:rsidRDefault="00D52C27" w:rsidP="00AA3F2E">
            <w:pPr>
              <w:jc w:val="center"/>
            </w:pPr>
            <w:r w:rsidRPr="00C17780">
              <w:t>CO3</w:t>
            </w:r>
          </w:p>
        </w:tc>
        <w:tc>
          <w:tcPr>
            <w:tcW w:w="864" w:type="dxa"/>
            <w:shd w:val="clear" w:color="auto" w:fill="auto"/>
          </w:tcPr>
          <w:p w:rsidR="00D52C27" w:rsidRPr="00C17780" w:rsidRDefault="00D52C27" w:rsidP="00570C29">
            <w:pPr>
              <w:jc w:val="center"/>
            </w:pPr>
            <w:r w:rsidRPr="00C17780">
              <w:t>6</w:t>
            </w:r>
          </w:p>
        </w:tc>
      </w:tr>
      <w:tr w:rsidR="00D52C27" w:rsidRPr="00C17780" w:rsidTr="00670A67">
        <w:trPr>
          <w:trHeight w:val="42"/>
        </w:trPr>
        <w:tc>
          <w:tcPr>
            <w:tcW w:w="709" w:type="dxa"/>
            <w:shd w:val="clear" w:color="auto" w:fill="auto"/>
          </w:tcPr>
          <w:p w:rsidR="00D52C27" w:rsidRPr="00C17780" w:rsidRDefault="00D52C27" w:rsidP="00670A67"/>
        </w:tc>
        <w:tc>
          <w:tcPr>
            <w:tcW w:w="709" w:type="dxa"/>
            <w:shd w:val="clear" w:color="auto" w:fill="auto"/>
          </w:tcPr>
          <w:p w:rsidR="00D52C27" w:rsidRPr="00C17780" w:rsidRDefault="00D52C27" w:rsidP="00C17780">
            <w:pPr>
              <w:jc w:val="center"/>
            </w:pPr>
            <w:r w:rsidRPr="00C17780">
              <w:t>c.</w:t>
            </w:r>
          </w:p>
        </w:tc>
        <w:tc>
          <w:tcPr>
            <w:tcW w:w="6950" w:type="dxa"/>
            <w:shd w:val="clear" w:color="auto" w:fill="auto"/>
          </w:tcPr>
          <w:p w:rsidR="00D52C27" w:rsidRPr="00C17780" w:rsidRDefault="00D52C27" w:rsidP="007C390C">
            <w:pPr>
              <w:autoSpaceDE w:val="0"/>
              <w:autoSpaceDN w:val="0"/>
              <w:adjustRightInd w:val="0"/>
              <w:jc w:val="both"/>
            </w:pPr>
            <w:r w:rsidRPr="00C17780">
              <w:rPr>
                <w:rFonts w:eastAsia="Calibri"/>
              </w:rPr>
              <w:t xml:space="preserve">Determine Simple payback period for a standalone PV system that costs Rs.60 </w:t>
            </w:r>
            <w:proofErr w:type="spellStart"/>
            <w:r w:rsidRPr="00C17780">
              <w:rPr>
                <w:rFonts w:eastAsia="Calibri"/>
              </w:rPr>
              <w:t>lakhs</w:t>
            </w:r>
            <w:proofErr w:type="spellEnd"/>
            <w:r w:rsidRPr="00C17780">
              <w:rPr>
                <w:rFonts w:eastAsia="Calibri"/>
              </w:rPr>
              <w:t xml:space="preserve"> to purchase and install,</w:t>
            </w:r>
            <w:r w:rsidR="007C390C">
              <w:rPr>
                <w:rFonts w:eastAsia="Calibri"/>
              </w:rPr>
              <w:t xml:space="preserve"> </w:t>
            </w:r>
            <w:r w:rsidRPr="00C17780">
              <w:rPr>
                <w:rFonts w:eastAsia="Calibri"/>
              </w:rPr>
              <w:t xml:space="preserve">Rs.1.5 </w:t>
            </w:r>
            <w:proofErr w:type="spellStart"/>
            <w:r w:rsidRPr="00C17780">
              <w:rPr>
                <w:rFonts w:eastAsia="Calibri"/>
              </w:rPr>
              <w:t>lakhs</w:t>
            </w:r>
            <w:proofErr w:type="spellEnd"/>
            <w:r w:rsidRPr="00C17780">
              <w:rPr>
                <w:rFonts w:eastAsia="Calibri"/>
              </w:rPr>
              <w:t xml:space="preserve"> per year on an average to operate and maintain and is expected to save Rs. 20 </w:t>
            </w:r>
            <w:proofErr w:type="spellStart"/>
            <w:r w:rsidRPr="00C17780">
              <w:rPr>
                <w:rFonts w:eastAsia="Calibri"/>
              </w:rPr>
              <w:t>lakhs</w:t>
            </w:r>
            <w:proofErr w:type="spellEnd"/>
            <w:r w:rsidRPr="00C17780">
              <w:rPr>
                <w:rFonts w:eastAsia="Calibri"/>
              </w:rPr>
              <w:t xml:space="preserve"> by reducing fuel</w:t>
            </w:r>
            <w:r w:rsidR="007C390C">
              <w:rPr>
                <w:rFonts w:eastAsia="Calibri"/>
              </w:rPr>
              <w:t xml:space="preserve"> </w:t>
            </w:r>
            <w:r w:rsidRPr="00C17780">
              <w:rPr>
                <w:rFonts w:eastAsia="Calibri"/>
              </w:rPr>
              <w:t>consumption.</w:t>
            </w:r>
          </w:p>
        </w:tc>
        <w:tc>
          <w:tcPr>
            <w:tcW w:w="1116" w:type="dxa"/>
            <w:shd w:val="clear" w:color="auto" w:fill="auto"/>
          </w:tcPr>
          <w:p w:rsidR="00D52C27" w:rsidRPr="00C17780" w:rsidRDefault="00D52C27" w:rsidP="00AA3F2E">
            <w:pPr>
              <w:jc w:val="center"/>
            </w:pPr>
            <w:r w:rsidRPr="00C17780">
              <w:t>CO3</w:t>
            </w:r>
          </w:p>
        </w:tc>
        <w:tc>
          <w:tcPr>
            <w:tcW w:w="864" w:type="dxa"/>
            <w:shd w:val="clear" w:color="auto" w:fill="auto"/>
          </w:tcPr>
          <w:p w:rsidR="00D52C27" w:rsidRPr="00C17780" w:rsidRDefault="00D52C27" w:rsidP="00570C29">
            <w:pPr>
              <w:jc w:val="center"/>
            </w:pPr>
            <w:r w:rsidRPr="00C17780">
              <w:t>6</w:t>
            </w:r>
          </w:p>
        </w:tc>
      </w:tr>
    </w:tbl>
    <w:p w:rsidR="005527A4" w:rsidRDefault="005527A4" w:rsidP="005527A4"/>
    <w:p w:rsidR="00D3698C" w:rsidRPr="001F7E9B" w:rsidRDefault="001F7E9B" w:rsidP="005F442E">
      <w:pPr>
        <w:jc w:val="center"/>
      </w:pPr>
      <w:r>
        <w:t>ALL THE BEST</w:t>
      </w:r>
    </w:p>
    <w:p w:rsidR="002E336A" w:rsidRDefault="002E336A" w:rsidP="002E336A"/>
    <w:sectPr w:rsidR="002E336A" w:rsidSect="000A7B81">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831F6"/>
    <w:multiLevelType w:val="hybridMultilevel"/>
    <w:tmpl w:val="B26A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761BCD"/>
    <w:multiLevelType w:val="hybridMultilevel"/>
    <w:tmpl w:val="81E244CC"/>
    <w:lvl w:ilvl="0" w:tplc="CB5C2C6A">
      <w:start w:val="1"/>
      <w:numFmt w:val="bullet"/>
      <w:lvlText w:val="•"/>
      <w:lvlJc w:val="left"/>
      <w:pPr>
        <w:tabs>
          <w:tab w:val="num" w:pos="720"/>
        </w:tabs>
        <w:ind w:left="720" w:hanging="360"/>
      </w:pPr>
      <w:rPr>
        <w:rFonts w:ascii="Arial" w:hAnsi="Arial" w:hint="default"/>
      </w:rPr>
    </w:lvl>
    <w:lvl w:ilvl="1" w:tplc="37B0B55E" w:tentative="1">
      <w:start w:val="1"/>
      <w:numFmt w:val="bullet"/>
      <w:lvlText w:val="•"/>
      <w:lvlJc w:val="left"/>
      <w:pPr>
        <w:tabs>
          <w:tab w:val="num" w:pos="1440"/>
        </w:tabs>
        <w:ind w:left="1440" w:hanging="360"/>
      </w:pPr>
      <w:rPr>
        <w:rFonts w:ascii="Arial" w:hAnsi="Arial" w:hint="default"/>
      </w:rPr>
    </w:lvl>
    <w:lvl w:ilvl="2" w:tplc="696E1CF2" w:tentative="1">
      <w:start w:val="1"/>
      <w:numFmt w:val="bullet"/>
      <w:lvlText w:val="•"/>
      <w:lvlJc w:val="left"/>
      <w:pPr>
        <w:tabs>
          <w:tab w:val="num" w:pos="2160"/>
        </w:tabs>
        <w:ind w:left="2160" w:hanging="360"/>
      </w:pPr>
      <w:rPr>
        <w:rFonts w:ascii="Arial" w:hAnsi="Arial" w:hint="default"/>
      </w:rPr>
    </w:lvl>
    <w:lvl w:ilvl="3" w:tplc="EAD44CA6" w:tentative="1">
      <w:start w:val="1"/>
      <w:numFmt w:val="bullet"/>
      <w:lvlText w:val="•"/>
      <w:lvlJc w:val="left"/>
      <w:pPr>
        <w:tabs>
          <w:tab w:val="num" w:pos="2880"/>
        </w:tabs>
        <w:ind w:left="2880" w:hanging="360"/>
      </w:pPr>
      <w:rPr>
        <w:rFonts w:ascii="Arial" w:hAnsi="Arial" w:hint="default"/>
      </w:rPr>
    </w:lvl>
    <w:lvl w:ilvl="4" w:tplc="F61056A6" w:tentative="1">
      <w:start w:val="1"/>
      <w:numFmt w:val="bullet"/>
      <w:lvlText w:val="•"/>
      <w:lvlJc w:val="left"/>
      <w:pPr>
        <w:tabs>
          <w:tab w:val="num" w:pos="3600"/>
        </w:tabs>
        <w:ind w:left="3600" w:hanging="360"/>
      </w:pPr>
      <w:rPr>
        <w:rFonts w:ascii="Arial" w:hAnsi="Arial" w:hint="default"/>
      </w:rPr>
    </w:lvl>
    <w:lvl w:ilvl="5" w:tplc="86D4E5A6" w:tentative="1">
      <w:start w:val="1"/>
      <w:numFmt w:val="bullet"/>
      <w:lvlText w:val="•"/>
      <w:lvlJc w:val="left"/>
      <w:pPr>
        <w:tabs>
          <w:tab w:val="num" w:pos="4320"/>
        </w:tabs>
        <w:ind w:left="4320" w:hanging="360"/>
      </w:pPr>
      <w:rPr>
        <w:rFonts w:ascii="Arial" w:hAnsi="Arial" w:hint="default"/>
      </w:rPr>
    </w:lvl>
    <w:lvl w:ilvl="6" w:tplc="C8144384" w:tentative="1">
      <w:start w:val="1"/>
      <w:numFmt w:val="bullet"/>
      <w:lvlText w:val="•"/>
      <w:lvlJc w:val="left"/>
      <w:pPr>
        <w:tabs>
          <w:tab w:val="num" w:pos="5040"/>
        </w:tabs>
        <w:ind w:left="5040" w:hanging="360"/>
      </w:pPr>
      <w:rPr>
        <w:rFonts w:ascii="Arial" w:hAnsi="Arial" w:hint="default"/>
      </w:rPr>
    </w:lvl>
    <w:lvl w:ilvl="7" w:tplc="9BD0F458" w:tentative="1">
      <w:start w:val="1"/>
      <w:numFmt w:val="bullet"/>
      <w:lvlText w:val="•"/>
      <w:lvlJc w:val="left"/>
      <w:pPr>
        <w:tabs>
          <w:tab w:val="num" w:pos="5760"/>
        </w:tabs>
        <w:ind w:left="5760" w:hanging="360"/>
      </w:pPr>
      <w:rPr>
        <w:rFonts w:ascii="Arial" w:hAnsi="Arial" w:hint="default"/>
      </w:rPr>
    </w:lvl>
    <w:lvl w:ilvl="8" w:tplc="86C85098" w:tentative="1">
      <w:start w:val="1"/>
      <w:numFmt w:val="bullet"/>
      <w:lvlText w:val="•"/>
      <w:lvlJc w:val="left"/>
      <w:pPr>
        <w:tabs>
          <w:tab w:val="num" w:pos="6480"/>
        </w:tabs>
        <w:ind w:left="6480" w:hanging="360"/>
      </w:pPr>
      <w:rPr>
        <w:rFonts w:ascii="Arial" w:hAnsi="Arial"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986BD0"/>
    <w:multiLevelType w:val="hybridMultilevel"/>
    <w:tmpl w:val="8F4A749A"/>
    <w:lvl w:ilvl="0" w:tplc="7BCE1910">
      <w:start w:val="1"/>
      <w:numFmt w:val="bullet"/>
      <w:lvlText w:val="▫"/>
      <w:lvlJc w:val="left"/>
      <w:pPr>
        <w:tabs>
          <w:tab w:val="num" w:pos="720"/>
        </w:tabs>
        <w:ind w:left="720" w:hanging="360"/>
      </w:pPr>
      <w:rPr>
        <w:rFonts w:ascii="Georgia" w:hAnsi="Georgia" w:hint="default"/>
      </w:rPr>
    </w:lvl>
    <w:lvl w:ilvl="1" w:tplc="04090001">
      <w:start w:val="1"/>
      <w:numFmt w:val="bullet"/>
      <w:lvlText w:val=""/>
      <w:lvlJc w:val="left"/>
      <w:pPr>
        <w:tabs>
          <w:tab w:val="num" w:pos="1440"/>
        </w:tabs>
        <w:ind w:left="1440" w:hanging="360"/>
      </w:pPr>
      <w:rPr>
        <w:rFonts w:ascii="Symbol" w:hAnsi="Symbol" w:hint="default"/>
      </w:rPr>
    </w:lvl>
    <w:lvl w:ilvl="2" w:tplc="46B8530A" w:tentative="1">
      <w:start w:val="1"/>
      <w:numFmt w:val="bullet"/>
      <w:lvlText w:val="▫"/>
      <w:lvlJc w:val="left"/>
      <w:pPr>
        <w:tabs>
          <w:tab w:val="num" w:pos="2160"/>
        </w:tabs>
        <w:ind w:left="2160" w:hanging="360"/>
      </w:pPr>
      <w:rPr>
        <w:rFonts w:ascii="Georgia" w:hAnsi="Georgia" w:hint="default"/>
      </w:rPr>
    </w:lvl>
    <w:lvl w:ilvl="3" w:tplc="FC3AE1A4" w:tentative="1">
      <w:start w:val="1"/>
      <w:numFmt w:val="bullet"/>
      <w:lvlText w:val="▫"/>
      <w:lvlJc w:val="left"/>
      <w:pPr>
        <w:tabs>
          <w:tab w:val="num" w:pos="2880"/>
        </w:tabs>
        <w:ind w:left="2880" w:hanging="360"/>
      </w:pPr>
      <w:rPr>
        <w:rFonts w:ascii="Georgia" w:hAnsi="Georgia" w:hint="default"/>
      </w:rPr>
    </w:lvl>
    <w:lvl w:ilvl="4" w:tplc="FAF2B93E" w:tentative="1">
      <w:start w:val="1"/>
      <w:numFmt w:val="bullet"/>
      <w:lvlText w:val="▫"/>
      <w:lvlJc w:val="left"/>
      <w:pPr>
        <w:tabs>
          <w:tab w:val="num" w:pos="3600"/>
        </w:tabs>
        <w:ind w:left="3600" w:hanging="360"/>
      </w:pPr>
      <w:rPr>
        <w:rFonts w:ascii="Georgia" w:hAnsi="Georgia" w:hint="default"/>
      </w:rPr>
    </w:lvl>
    <w:lvl w:ilvl="5" w:tplc="208AD620" w:tentative="1">
      <w:start w:val="1"/>
      <w:numFmt w:val="bullet"/>
      <w:lvlText w:val="▫"/>
      <w:lvlJc w:val="left"/>
      <w:pPr>
        <w:tabs>
          <w:tab w:val="num" w:pos="4320"/>
        </w:tabs>
        <w:ind w:left="4320" w:hanging="360"/>
      </w:pPr>
      <w:rPr>
        <w:rFonts w:ascii="Georgia" w:hAnsi="Georgia" w:hint="default"/>
      </w:rPr>
    </w:lvl>
    <w:lvl w:ilvl="6" w:tplc="0E5882B2" w:tentative="1">
      <w:start w:val="1"/>
      <w:numFmt w:val="bullet"/>
      <w:lvlText w:val="▫"/>
      <w:lvlJc w:val="left"/>
      <w:pPr>
        <w:tabs>
          <w:tab w:val="num" w:pos="5040"/>
        </w:tabs>
        <w:ind w:left="5040" w:hanging="360"/>
      </w:pPr>
      <w:rPr>
        <w:rFonts w:ascii="Georgia" w:hAnsi="Georgia" w:hint="default"/>
      </w:rPr>
    </w:lvl>
    <w:lvl w:ilvl="7" w:tplc="6B424232" w:tentative="1">
      <w:start w:val="1"/>
      <w:numFmt w:val="bullet"/>
      <w:lvlText w:val="▫"/>
      <w:lvlJc w:val="left"/>
      <w:pPr>
        <w:tabs>
          <w:tab w:val="num" w:pos="5760"/>
        </w:tabs>
        <w:ind w:left="5760" w:hanging="360"/>
      </w:pPr>
      <w:rPr>
        <w:rFonts w:ascii="Georgia" w:hAnsi="Georgia" w:hint="default"/>
      </w:rPr>
    </w:lvl>
    <w:lvl w:ilvl="8" w:tplc="C2D4C670" w:tentative="1">
      <w:start w:val="1"/>
      <w:numFmt w:val="bullet"/>
      <w:lvlText w:val="▫"/>
      <w:lvlJc w:val="left"/>
      <w:pPr>
        <w:tabs>
          <w:tab w:val="num" w:pos="6480"/>
        </w:tabs>
        <w:ind w:left="6480" w:hanging="360"/>
      </w:pPr>
      <w:rPr>
        <w:rFonts w:ascii="Georgia" w:hAnsi="Georgia" w:hint="default"/>
      </w:r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E0174E7"/>
    <w:multiLevelType w:val="hybridMultilevel"/>
    <w:tmpl w:val="40B00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EA468D"/>
    <w:multiLevelType w:val="hybridMultilevel"/>
    <w:tmpl w:val="53CAD2C0"/>
    <w:lvl w:ilvl="0" w:tplc="9CD060B6">
      <w:start w:val="1"/>
      <w:numFmt w:val="lowerLetter"/>
      <w:lvlText w:val="(%1)"/>
      <w:lvlJc w:val="left"/>
      <w:pPr>
        <w:tabs>
          <w:tab w:val="num" w:pos="720"/>
        </w:tabs>
        <w:ind w:left="720" w:hanging="360"/>
      </w:pPr>
    </w:lvl>
    <w:lvl w:ilvl="1" w:tplc="7E0873D2" w:tentative="1">
      <w:start w:val="1"/>
      <w:numFmt w:val="lowerLetter"/>
      <w:lvlText w:val="(%2)"/>
      <w:lvlJc w:val="left"/>
      <w:pPr>
        <w:tabs>
          <w:tab w:val="num" w:pos="1440"/>
        </w:tabs>
        <w:ind w:left="1440" w:hanging="360"/>
      </w:pPr>
    </w:lvl>
    <w:lvl w:ilvl="2" w:tplc="98743A48" w:tentative="1">
      <w:start w:val="1"/>
      <w:numFmt w:val="lowerLetter"/>
      <w:lvlText w:val="(%3)"/>
      <w:lvlJc w:val="left"/>
      <w:pPr>
        <w:tabs>
          <w:tab w:val="num" w:pos="2160"/>
        </w:tabs>
        <w:ind w:left="2160" w:hanging="360"/>
      </w:pPr>
    </w:lvl>
    <w:lvl w:ilvl="3" w:tplc="6F1E2BA2" w:tentative="1">
      <w:start w:val="1"/>
      <w:numFmt w:val="lowerLetter"/>
      <w:lvlText w:val="(%4)"/>
      <w:lvlJc w:val="left"/>
      <w:pPr>
        <w:tabs>
          <w:tab w:val="num" w:pos="2880"/>
        </w:tabs>
        <w:ind w:left="2880" w:hanging="360"/>
      </w:pPr>
    </w:lvl>
    <w:lvl w:ilvl="4" w:tplc="4C5A92A4" w:tentative="1">
      <w:start w:val="1"/>
      <w:numFmt w:val="lowerLetter"/>
      <w:lvlText w:val="(%5)"/>
      <w:lvlJc w:val="left"/>
      <w:pPr>
        <w:tabs>
          <w:tab w:val="num" w:pos="3600"/>
        </w:tabs>
        <w:ind w:left="3600" w:hanging="360"/>
      </w:pPr>
    </w:lvl>
    <w:lvl w:ilvl="5" w:tplc="3712405C" w:tentative="1">
      <w:start w:val="1"/>
      <w:numFmt w:val="lowerLetter"/>
      <w:lvlText w:val="(%6)"/>
      <w:lvlJc w:val="left"/>
      <w:pPr>
        <w:tabs>
          <w:tab w:val="num" w:pos="4320"/>
        </w:tabs>
        <w:ind w:left="4320" w:hanging="360"/>
      </w:pPr>
    </w:lvl>
    <w:lvl w:ilvl="6" w:tplc="85B0375C" w:tentative="1">
      <w:start w:val="1"/>
      <w:numFmt w:val="lowerLetter"/>
      <w:lvlText w:val="(%7)"/>
      <w:lvlJc w:val="left"/>
      <w:pPr>
        <w:tabs>
          <w:tab w:val="num" w:pos="5040"/>
        </w:tabs>
        <w:ind w:left="5040" w:hanging="360"/>
      </w:pPr>
    </w:lvl>
    <w:lvl w:ilvl="7" w:tplc="3EF498BC" w:tentative="1">
      <w:start w:val="1"/>
      <w:numFmt w:val="lowerLetter"/>
      <w:lvlText w:val="(%8)"/>
      <w:lvlJc w:val="left"/>
      <w:pPr>
        <w:tabs>
          <w:tab w:val="num" w:pos="5760"/>
        </w:tabs>
        <w:ind w:left="5760" w:hanging="360"/>
      </w:pPr>
    </w:lvl>
    <w:lvl w:ilvl="8" w:tplc="E03CD9BC" w:tentative="1">
      <w:start w:val="1"/>
      <w:numFmt w:val="lowerLetter"/>
      <w:lvlText w:val="(%9)"/>
      <w:lvlJc w:val="left"/>
      <w:pPr>
        <w:tabs>
          <w:tab w:val="num" w:pos="6480"/>
        </w:tabs>
        <w:ind w:left="6480" w:hanging="360"/>
      </w:pPr>
    </w:lvl>
  </w:abstractNum>
  <w:num w:numId="1">
    <w:abstractNumId w:val="2"/>
  </w:num>
  <w:num w:numId="2">
    <w:abstractNumId w:val="4"/>
  </w:num>
  <w:num w:numId="3">
    <w:abstractNumId w:val="3"/>
  </w:num>
  <w:num w:numId="4">
    <w:abstractNumId w:val="0"/>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84848"/>
    <w:rsid w:val="000A7B81"/>
    <w:rsid w:val="000F3EFE"/>
    <w:rsid w:val="00180689"/>
    <w:rsid w:val="001D41FE"/>
    <w:rsid w:val="001D670F"/>
    <w:rsid w:val="001E2222"/>
    <w:rsid w:val="001F54D1"/>
    <w:rsid w:val="001F7E9B"/>
    <w:rsid w:val="002D09FF"/>
    <w:rsid w:val="002D7611"/>
    <w:rsid w:val="002D76BB"/>
    <w:rsid w:val="002E336A"/>
    <w:rsid w:val="002E552A"/>
    <w:rsid w:val="00304757"/>
    <w:rsid w:val="00324247"/>
    <w:rsid w:val="00346435"/>
    <w:rsid w:val="00370216"/>
    <w:rsid w:val="00380146"/>
    <w:rsid w:val="003855F1"/>
    <w:rsid w:val="003A09C9"/>
    <w:rsid w:val="003B14BC"/>
    <w:rsid w:val="003B1F06"/>
    <w:rsid w:val="003C6BB4"/>
    <w:rsid w:val="0046314C"/>
    <w:rsid w:val="0046787F"/>
    <w:rsid w:val="004B4D16"/>
    <w:rsid w:val="004F787A"/>
    <w:rsid w:val="00501F18"/>
    <w:rsid w:val="0050571C"/>
    <w:rsid w:val="005133D7"/>
    <w:rsid w:val="00527886"/>
    <w:rsid w:val="005527A4"/>
    <w:rsid w:val="00570C29"/>
    <w:rsid w:val="005814FF"/>
    <w:rsid w:val="0058253D"/>
    <w:rsid w:val="005D0F4A"/>
    <w:rsid w:val="005F011C"/>
    <w:rsid w:val="005F442E"/>
    <w:rsid w:val="00614F49"/>
    <w:rsid w:val="0062605C"/>
    <w:rsid w:val="0064116D"/>
    <w:rsid w:val="00670A67"/>
    <w:rsid w:val="00681B25"/>
    <w:rsid w:val="006C7354"/>
    <w:rsid w:val="006D3C31"/>
    <w:rsid w:val="006E433B"/>
    <w:rsid w:val="00725A0A"/>
    <w:rsid w:val="007326F6"/>
    <w:rsid w:val="007344E2"/>
    <w:rsid w:val="007C390C"/>
    <w:rsid w:val="007E4454"/>
    <w:rsid w:val="00802202"/>
    <w:rsid w:val="0081627E"/>
    <w:rsid w:val="00875196"/>
    <w:rsid w:val="008A56BE"/>
    <w:rsid w:val="008B0703"/>
    <w:rsid w:val="008F0647"/>
    <w:rsid w:val="00904D12"/>
    <w:rsid w:val="0095679B"/>
    <w:rsid w:val="009B53DD"/>
    <w:rsid w:val="009B604F"/>
    <w:rsid w:val="009C5A1D"/>
    <w:rsid w:val="00A33E0D"/>
    <w:rsid w:val="00AA101F"/>
    <w:rsid w:val="00AA3F2E"/>
    <w:rsid w:val="00AA5E39"/>
    <w:rsid w:val="00AA6B40"/>
    <w:rsid w:val="00AB6921"/>
    <w:rsid w:val="00AE264C"/>
    <w:rsid w:val="00B009B1"/>
    <w:rsid w:val="00B11AAF"/>
    <w:rsid w:val="00B60E7E"/>
    <w:rsid w:val="00BA539E"/>
    <w:rsid w:val="00BB2BB9"/>
    <w:rsid w:val="00BB5C6B"/>
    <w:rsid w:val="00BF25ED"/>
    <w:rsid w:val="00C17780"/>
    <w:rsid w:val="00C3743D"/>
    <w:rsid w:val="00C507F5"/>
    <w:rsid w:val="00C60C6A"/>
    <w:rsid w:val="00C81140"/>
    <w:rsid w:val="00C95F18"/>
    <w:rsid w:val="00CB2395"/>
    <w:rsid w:val="00CB7A50"/>
    <w:rsid w:val="00CE1825"/>
    <w:rsid w:val="00CE5503"/>
    <w:rsid w:val="00D3698C"/>
    <w:rsid w:val="00D52C27"/>
    <w:rsid w:val="00D62341"/>
    <w:rsid w:val="00D64FF9"/>
    <w:rsid w:val="00D94D54"/>
    <w:rsid w:val="00DE0497"/>
    <w:rsid w:val="00E70A47"/>
    <w:rsid w:val="00E824B7"/>
    <w:rsid w:val="00EF1388"/>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4389834">
      <w:bodyDiv w:val="1"/>
      <w:marLeft w:val="0"/>
      <w:marRight w:val="0"/>
      <w:marTop w:val="0"/>
      <w:marBottom w:val="0"/>
      <w:divBdr>
        <w:top w:val="none" w:sz="0" w:space="0" w:color="auto"/>
        <w:left w:val="none" w:sz="0" w:space="0" w:color="auto"/>
        <w:bottom w:val="none" w:sz="0" w:space="0" w:color="auto"/>
        <w:right w:val="none" w:sz="0" w:space="0" w:color="auto"/>
      </w:divBdr>
      <w:divsChild>
        <w:div w:id="478155815">
          <w:marLeft w:val="547"/>
          <w:marRight w:val="0"/>
          <w:marTop w:val="115"/>
          <w:marBottom w:val="0"/>
          <w:divBdr>
            <w:top w:val="none" w:sz="0" w:space="0" w:color="auto"/>
            <w:left w:val="none" w:sz="0" w:space="0" w:color="auto"/>
            <w:bottom w:val="none" w:sz="0" w:space="0" w:color="auto"/>
            <w:right w:val="none" w:sz="0" w:space="0" w:color="auto"/>
          </w:divBdr>
        </w:div>
        <w:div w:id="48963728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1B4C1-8423-407D-9D53-825BC8BF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2016-09-21T16:48:00Z</cp:lastPrinted>
  <dcterms:created xsi:type="dcterms:W3CDTF">2017-03-25T05:42:00Z</dcterms:created>
  <dcterms:modified xsi:type="dcterms:W3CDTF">2017-05-31T09:17:00Z</dcterms:modified>
</cp:coreProperties>
</file>