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55E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55E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D1B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</w:t>
            </w:r>
            <w:r w:rsidR="002E0181">
              <w:rPr>
                <w:b/>
              </w:rPr>
              <w:t>04</w:t>
            </w:r>
            <w:r w:rsidR="00BC7B75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B7E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METRICS AND QUALITY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5EDE" w:rsidP="005527A4">
      <w:pPr>
        <w:pStyle w:val="Title"/>
        <w:jc w:val="left"/>
        <w:rPr>
          <w:b/>
        </w:rPr>
      </w:pPr>
      <w:r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396C62" w:rsidP="00670A67">
            <w:r>
              <w:t xml:space="preserve">Point out the various </w:t>
            </w:r>
            <w:r w:rsidR="00855D9D">
              <w:t>scopes of software metrics.</w:t>
            </w:r>
            <w:r w:rsidR="00555EDE">
              <w:t xml:space="preserve"> </w:t>
            </w:r>
            <w:r w:rsidR="00921E83">
              <w:t xml:space="preserve">Explain </w:t>
            </w:r>
            <w:r w:rsidR="00634E0A">
              <w:t>some degree of software measurement involved.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13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133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45388" w:rsidP="00745388">
            <w:pPr>
              <w:jc w:val="both"/>
            </w:pPr>
            <w:r>
              <w:t>We commonly use ordinal measurements. For example, we can use an ordinal scale or rank the understandability of programs as trivial, simple, moderate, complex, or i</w:t>
            </w:r>
            <w:r w:rsidR="00555EDE">
              <w:t>ncomprehensible. For such of the</w:t>
            </w:r>
            <w:r>
              <w:t xml:space="preserve"> two other common measurement scale types, give an example of a useful software measure of that type. State exactly which software entity</w:t>
            </w:r>
            <w:r w:rsidR="00555EDE">
              <w:t xml:space="preserve"> </w:t>
            </w:r>
            <w:r>
              <w:t>is being measured and which attribute. State whether the entity is a product, process or resource.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1334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1AE9" w:rsidP="00B339D3">
            <w:pPr>
              <w:jc w:val="both"/>
            </w:pPr>
            <w:r>
              <w:t>Suppose that a software producer considers software quality</w:t>
            </w:r>
            <w:r w:rsidR="00D971C0">
              <w:t xml:space="preserve"> to consist of a number of attributes, including </w:t>
            </w:r>
            <w:proofErr w:type="spellStart"/>
            <w:r w:rsidR="00D971C0">
              <w:t>realiabilty</w:t>
            </w:r>
            <w:proofErr w:type="spellEnd"/>
            <w:r w:rsidR="00D971C0">
              <w:t>, maintainability, and usability. Construct a simple GQM tree corresponding to the producer’s goal of improving the quality of the software.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75E61" w:rsidP="00670A67">
            <w:r>
              <w:t>Summarize on the methods to choose appropriate prediction systems.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A35AE2" w:rsidP="00CD67A2">
            <w:pPr>
              <w:jc w:val="both"/>
            </w:pPr>
            <w:r>
              <w:t>Identify the three areas where size is used to normalize the measur</w:t>
            </w:r>
            <w:r w:rsidR="00555EDE">
              <w:t>es of other attributes, to qual</w:t>
            </w:r>
            <w:r>
              <w:t>ify the amount of reuse, and to measure attributes related to software testing.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092E" w:rsidP="00CD67A2">
            <w:pPr>
              <w:jc w:val="both"/>
            </w:pPr>
            <w:r>
              <w:t xml:space="preserve">Describe in detail about the problem, solution size, </w:t>
            </w:r>
            <w:proofErr w:type="gramStart"/>
            <w:r>
              <w:t>computational</w:t>
            </w:r>
            <w:proofErr w:type="gramEnd"/>
            <w:r>
              <w:t xml:space="preserve"> complexity.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247B" w:rsidP="00CD67A2">
            <w:pPr>
              <w:jc w:val="both"/>
            </w:pPr>
            <w:r>
              <w:t>Explain the concept of “Modeling Software Quality”.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000A2" w:rsidP="007000A2">
            <w:pPr>
              <w:jc w:val="both"/>
            </w:pPr>
            <w:r>
              <w:t>Pictorially explain the various quality tools that are used for measure collection and metrics measure.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000A2" w:rsidP="007000A2">
            <w:pPr>
              <w:jc w:val="both"/>
            </w:pPr>
            <w:r>
              <w:t>Classify the methodology through which the process of configuration identification is carried out.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00A2" w:rsidP="00670A67">
            <w:pPr>
              <w:jc w:val="center"/>
            </w:pPr>
            <w:r>
              <w:t>2</w:t>
            </w:r>
            <w:r w:rsidR="00DC32EC">
              <w:t>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000A2" w:rsidP="00CD67A2">
            <w:pPr>
              <w:jc w:val="both"/>
            </w:pPr>
            <w:r>
              <w:t>Give your opinion about the vendor management. Describe in detail about the theoretical approach for the process taking place.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3C04D9" w:rsidRDefault="005D0F4A" w:rsidP="00CD67A2">
            <w:pPr>
              <w:jc w:val="both"/>
              <w:rPr>
                <w:b/>
                <w:u w:val="single"/>
              </w:rPr>
            </w:pPr>
            <w:r w:rsidRPr="003C04D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000A2" w:rsidP="00CD67A2">
            <w:pPr>
              <w:jc w:val="both"/>
            </w:pPr>
            <w:r>
              <w:t>Describe about the impact of cultural change and management commitment towar</w:t>
            </w:r>
            <w:r w:rsidR="00555EDE">
              <w:t>d</w:t>
            </w:r>
            <w:bookmarkStart w:id="0" w:name="_GoBack"/>
            <w:bookmarkEnd w:id="0"/>
            <w:r>
              <w:t>s the change in organizational culture.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67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1334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32E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C7844"/>
    <w:rsid w:val="000F3EFE"/>
    <w:rsid w:val="00143AB8"/>
    <w:rsid w:val="001D41FE"/>
    <w:rsid w:val="001D670F"/>
    <w:rsid w:val="001E2222"/>
    <w:rsid w:val="001F54D1"/>
    <w:rsid w:val="001F7E9B"/>
    <w:rsid w:val="0020092E"/>
    <w:rsid w:val="00202ABB"/>
    <w:rsid w:val="00243A16"/>
    <w:rsid w:val="00291C88"/>
    <w:rsid w:val="002B7E3D"/>
    <w:rsid w:val="002C4D80"/>
    <w:rsid w:val="002D09FF"/>
    <w:rsid w:val="002D7611"/>
    <w:rsid w:val="002D76BB"/>
    <w:rsid w:val="002E0181"/>
    <w:rsid w:val="002E336A"/>
    <w:rsid w:val="002E552A"/>
    <w:rsid w:val="00304757"/>
    <w:rsid w:val="00324247"/>
    <w:rsid w:val="00380146"/>
    <w:rsid w:val="003855F1"/>
    <w:rsid w:val="00396C62"/>
    <w:rsid w:val="003B14BC"/>
    <w:rsid w:val="003B1F06"/>
    <w:rsid w:val="003C04D9"/>
    <w:rsid w:val="003C6A80"/>
    <w:rsid w:val="003C6BB4"/>
    <w:rsid w:val="0041247B"/>
    <w:rsid w:val="0046314C"/>
    <w:rsid w:val="0046787F"/>
    <w:rsid w:val="004F787A"/>
    <w:rsid w:val="00501F18"/>
    <w:rsid w:val="0050571C"/>
    <w:rsid w:val="005133D7"/>
    <w:rsid w:val="005527A4"/>
    <w:rsid w:val="00555EDE"/>
    <w:rsid w:val="005814FF"/>
    <w:rsid w:val="00587F80"/>
    <w:rsid w:val="005D0F4A"/>
    <w:rsid w:val="005F011C"/>
    <w:rsid w:val="0062605C"/>
    <w:rsid w:val="00634E0A"/>
    <w:rsid w:val="0065185F"/>
    <w:rsid w:val="00670A67"/>
    <w:rsid w:val="00681B25"/>
    <w:rsid w:val="006C7354"/>
    <w:rsid w:val="006D1AD8"/>
    <w:rsid w:val="007000A2"/>
    <w:rsid w:val="00725A0A"/>
    <w:rsid w:val="007326F6"/>
    <w:rsid w:val="00745388"/>
    <w:rsid w:val="007639B2"/>
    <w:rsid w:val="00802202"/>
    <w:rsid w:val="0081627E"/>
    <w:rsid w:val="00855D9D"/>
    <w:rsid w:val="00875196"/>
    <w:rsid w:val="00875CAF"/>
    <w:rsid w:val="008A56BE"/>
    <w:rsid w:val="008B0703"/>
    <w:rsid w:val="00901AE9"/>
    <w:rsid w:val="00904D12"/>
    <w:rsid w:val="00921E83"/>
    <w:rsid w:val="0093659F"/>
    <w:rsid w:val="0095679B"/>
    <w:rsid w:val="00975E61"/>
    <w:rsid w:val="009B53DD"/>
    <w:rsid w:val="009C5A1D"/>
    <w:rsid w:val="00A35AE2"/>
    <w:rsid w:val="00AA3F2E"/>
    <w:rsid w:val="00AA5E39"/>
    <w:rsid w:val="00AA6B40"/>
    <w:rsid w:val="00AE264C"/>
    <w:rsid w:val="00B009B1"/>
    <w:rsid w:val="00B339D3"/>
    <w:rsid w:val="00B60E7E"/>
    <w:rsid w:val="00BA539E"/>
    <w:rsid w:val="00BB5C6B"/>
    <w:rsid w:val="00BC7B75"/>
    <w:rsid w:val="00BF25ED"/>
    <w:rsid w:val="00C3743D"/>
    <w:rsid w:val="00C51452"/>
    <w:rsid w:val="00C60C6A"/>
    <w:rsid w:val="00C81140"/>
    <w:rsid w:val="00C95F18"/>
    <w:rsid w:val="00CB2395"/>
    <w:rsid w:val="00CB7A50"/>
    <w:rsid w:val="00CD1B3E"/>
    <w:rsid w:val="00CD67A2"/>
    <w:rsid w:val="00CE1825"/>
    <w:rsid w:val="00CE5503"/>
    <w:rsid w:val="00D3698C"/>
    <w:rsid w:val="00D53F02"/>
    <w:rsid w:val="00D6134E"/>
    <w:rsid w:val="00D62341"/>
    <w:rsid w:val="00D64FF9"/>
    <w:rsid w:val="00D94D54"/>
    <w:rsid w:val="00D971C0"/>
    <w:rsid w:val="00DC32EC"/>
    <w:rsid w:val="00DE0497"/>
    <w:rsid w:val="00E70A47"/>
    <w:rsid w:val="00E824B7"/>
    <w:rsid w:val="00EA1C08"/>
    <w:rsid w:val="00EF1334"/>
    <w:rsid w:val="00F11EDB"/>
    <w:rsid w:val="00F1524D"/>
    <w:rsid w:val="00F162EA"/>
    <w:rsid w:val="00F208C0"/>
    <w:rsid w:val="00F266A7"/>
    <w:rsid w:val="00F55D6F"/>
    <w:rsid w:val="00FA6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766AA8AC-33C2-42DD-91C9-9566B398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50351-B25E-4A94-B958-ED49ACAE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2017-03-27T10:23:00Z</dcterms:created>
  <dcterms:modified xsi:type="dcterms:W3CDTF">2017-04-25T16:47:00Z</dcterms:modified>
</cp:coreProperties>
</file>