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595A56"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595A56"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567" w:type="dxa"/>
        <w:tblBorders>
          <w:bottom w:val="single" w:sz="4" w:space="0" w:color="auto"/>
        </w:tblBorders>
        <w:tblLook w:val="01E0"/>
      </w:tblPr>
      <w:tblGrid>
        <w:gridCol w:w="1529"/>
        <w:gridCol w:w="5547"/>
        <w:gridCol w:w="1703"/>
        <w:gridCol w:w="1788"/>
      </w:tblGrid>
      <w:tr w:rsidR="005527A4" w:rsidRPr="00AA3F2E" w:rsidTr="00955FB7">
        <w:trPr>
          <w:trHeight w:val="270"/>
        </w:trPr>
        <w:tc>
          <w:tcPr>
            <w:tcW w:w="1529" w:type="dxa"/>
          </w:tcPr>
          <w:p w:rsidR="005527A4" w:rsidRPr="00AA3F2E" w:rsidRDefault="005527A4" w:rsidP="00875196">
            <w:pPr>
              <w:pStyle w:val="Title"/>
              <w:jc w:val="left"/>
              <w:rPr>
                <w:b/>
              </w:rPr>
            </w:pPr>
            <w:bookmarkStart w:id="0" w:name="_GoBack"/>
            <w:bookmarkEnd w:id="0"/>
          </w:p>
        </w:tc>
        <w:tc>
          <w:tcPr>
            <w:tcW w:w="5547" w:type="dxa"/>
          </w:tcPr>
          <w:p w:rsidR="005527A4" w:rsidRPr="00AA3F2E" w:rsidRDefault="005527A4" w:rsidP="00875196">
            <w:pPr>
              <w:pStyle w:val="Title"/>
              <w:jc w:val="left"/>
              <w:rPr>
                <w:b/>
              </w:rPr>
            </w:pPr>
          </w:p>
        </w:tc>
        <w:tc>
          <w:tcPr>
            <w:tcW w:w="1703" w:type="dxa"/>
          </w:tcPr>
          <w:p w:rsidR="005527A4" w:rsidRPr="00AA3F2E" w:rsidRDefault="005527A4" w:rsidP="00875196">
            <w:pPr>
              <w:pStyle w:val="Title"/>
              <w:ind w:left="-468" w:firstLine="468"/>
              <w:jc w:val="left"/>
              <w:rPr>
                <w:b/>
              </w:rPr>
            </w:pPr>
          </w:p>
        </w:tc>
        <w:tc>
          <w:tcPr>
            <w:tcW w:w="1788" w:type="dxa"/>
          </w:tcPr>
          <w:p w:rsidR="005527A4" w:rsidRPr="00AA3F2E" w:rsidRDefault="005527A4" w:rsidP="00875196">
            <w:pPr>
              <w:pStyle w:val="Title"/>
              <w:jc w:val="left"/>
              <w:rPr>
                <w:b/>
              </w:rPr>
            </w:pPr>
          </w:p>
        </w:tc>
      </w:tr>
      <w:tr w:rsidR="005527A4" w:rsidRPr="00AA3F2E" w:rsidTr="00955FB7">
        <w:trPr>
          <w:trHeight w:val="285"/>
        </w:trPr>
        <w:tc>
          <w:tcPr>
            <w:tcW w:w="1529" w:type="dxa"/>
          </w:tcPr>
          <w:p w:rsidR="005527A4" w:rsidRPr="00AA3F2E" w:rsidRDefault="00955FB7" w:rsidP="00955FB7">
            <w:pPr>
              <w:pStyle w:val="Title"/>
              <w:jc w:val="left"/>
              <w:rPr>
                <w:b/>
              </w:rPr>
            </w:pPr>
            <w:r>
              <w:rPr>
                <w:b/>
              </w:rPr>
              <w:t xml:space="preserve">Sub. </w:t>
            </w:r>
            <w:r w:rsidR="005527A4" w:rsidRPr="00AA3F2E">
              <w:rPr>
                <w:b/>
              </w:rPr>
              <w:t>Code</w:t>
            </w:r>
            <w:r>
              <w:rPr>
                <w:b/>
              </w:rPr>
              <w:t>:</w:t>
            </w:r>
          </w:p>
        </w:tc>
        <w:tc>
          <w:tcPr>
            <w:tcW w:w="5547" w:type="dxa"/>
          </w:tcPr>
          <w:p w:rsidR="005527A4" w:rsidRPr="00AA3F2E" w:rsidRDefault="00C41A69" w:rsidP="00875196">
            <w:pPr>
              <w:pStyle w:val="Title"/>
              <w:jc w:val="left"/>
              <w:rPr>
                <w:b/>
              </w:rPr>
            </w:pPr>
            <w:r>
              <w:rPr>
                <w:b/>
              </w:rPr>
              <w:t>14CS2002</w:t>
            </w:r>
          </w:p>
        </w:tc>
        <w:tc>
          <w:tcPr>
            <w:tcW w:w="1703" w:type="dxa"/>
          </w:tcPr>
          <w:p w:rsidR="005527A4" w:rsidRPr="00AA3F2E" w:rsidRDefault="005527A4" w:rsidP="00875196">
            <w:pPr>
              <w:pStyle w:val="Title"/>
              <w:jc w:val="left"/>
              <w:rPr>
                <w:b/>
              </w:rPr>
            </w:pPr>
            <w:r w:rsidRPr="00AA3F2E">
              <w:rPr>
                <w:b/>
              </w:rPr>
              <w:t>Duration      :</w:t>
            </w:r>
          </w:p>
        </w:tc>
        <w:tc>
          <w:tcPr>
            <w:tcW w:w="1788" w:type="dxa"/>
          </w:tcPr>
          <w:p w:rsidR="005527A4" w:rsidRPr="00AA3F2E" w:rsidRDefault="005527A4" w:rsidP="00875196">
            <w:pPr>
              <w:pStyle w:val="Title"/>
              <w:jc w:val="left"/>
              <w:rPr>
                <w:b/>
              </w:rPr>
            </w:pPr>
            <w:r w:rsidRPr="00AA3F2E">
              <w:rPr>
                <w:b/>
              </w:rPr>
              <w:t>3hrs</w:t>
            </w:r>
          </w:p>
        </w:tc>
      </w:tr>
      <w:tr w:rsidR="005527A4" w:rsidRPr="00AA3F2E" w:rsidTr="00955FB7">
        <w:trPr>
          <w:trHeight w:val="285"/>
        </w:trPr>
        <w:tc>
          <w:tcPr>
            <w:tcW w:w="1529"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547" w:type="dxa"/>
          </w:tcPr>
          <w:p w:rsidR="005527A4" w:rsidRPr="00AA3F2E" w:rsidRDefault="00C41A69" w:rsidP="00875196">
            <w:pPr>
              <w:pStyle w:val="Title"/>
              <w:jc w:val="left"/>
              <w:rPr>
                <w:b/>
              </w:rPr>
            </w:pPr>
            <w:r>
              <w:rPr>
                <w:b/>
              </w:rPr>
              <w:t>BUSINESS INTELLIGENCE</w:t>
            </w:r>
          </w:p>
        </w:tc>
        <w:tc>
          <w:tcPr>
            <w:tcW w:w="1703"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788"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shd w:val="clear" w:color="auto" w:fill="auto"/>
          </w:tcPr>
          <w:p w:rsidR="005D0F4A" w:rsidRPr="00EF5853" w:rsidRDefault="005D0F4A" w:rsidP="00EF0EF9">
            <w:pPr>
              <w:jc w:val="center"/>
            </w:pPr>
            <w:r w:rsidRPr="00EF5853">
              <w:t>1.</w:t>
            </w:r>
          </w:p>
        </w:tc>
        <w:tc>
          <w:tcPr>
            <w:tcW w:w="709" w:type="dxa"/>
            <w:shd w:val="clear" w:color="auto" w:fill="auto"/>
          </w:tcPr>
          <w:p w:rsidR="005D0F4A" w:rsidRPr="00EF5853" w:rsidRDefault="00BD23F2" w:rsidP="00EF0EF9">
            <w:pPr>
              <w:jc w:val="center"/>
            </w:pPr>
            <w:r>
              <w:t>a.</w:t>
            </w:r>
          </w:p>
        </w:tc>
        <w:tc>
          <w:tcPr>
            <w:tcW w:w="6950" w:type="dxa"/>
            <w:shd w:val="clear" w:color="auto" w:fill="auto"/>
          </w:tcPr>
          <w:p w:rsidR="00C41A69" w:rsidRPr="00EF5853" w:rsidRDefault="00BD23F2" w:rsidP="00EF0EF9">
            <w:pPr>
              <w:jc w:val="both"/>
            </w:pPr>
            <w:r w:rsidRPr="00301A0A">
              <w:rPr>
                <w:color w:val="252525"/>
              </w:rPr>
              <w:t xml:space="preserve">Write short notes on </w:t>
            </w:r>
            <w:proofErr w:type="gramStart"/>
            <w:r>
              <w:rPr>
                <w:color w:val="252525"/>
              </w:rPr>
              <w:t>OLTP(</w:t>
            </w:r>
            <w:proofErr w:type="gramEnd"/>
            <w:r>
              <w:rPr>
                <w:color w:val="252525"/>
              </w:rPr>
              <w:t>Online Transaction Processing)</w:t>
            </w:r>
            <w:r w:rsidR="009B69F9">
              <w:rPr>
                <w:color w:val="252525"/>
              </w:rPr>
              <w:t>.</w:t>
            </w:r>
          </w:p>
        </w:tc>
        <w:tc>
          <w:tcPr>
            <w:tcW w:w="1116" w:type="dxa"/>
            <w:shd w:val="clear" w:color="auto" w:fill="auto"/>
          </w:tcPr>
          <w:p w:rsidR="005D0F4A" w:rsidRPr="00100F88" w:rsidRDefault="00240BBF" w:rsidP="00EF0EF9">
            <w:pPr>
              <w:jc w:val="center"/>
            </w:pPr>
            <w:r w:rsidRPr="00100F88">
              <w:t>CO2</w:t>
            </w:r>
          </w:p>
        </w:tc>
        <w:tc>
          <w:tcPr>
            <w:tcW w:w="864" w:type="dxa"/>
            <w:shd w:val="clear" w:color="auto" w:fill="auto"/>
          </w:tcPr>
          <w:p w:rsidR="005D0F4A" w:rsidRPr="00100F88" w:rsidRDefault="00BD23F2" w:rsidP="00EF0EF9">
            <w:pPr>
              <w:jc w:val="center"/>
            </w:pPr>
            <w:r w:rsidRPr="00100F88">
              <w:t>5</w:t>
            </w:r>
          </w:p>
        </w:tc>
      </w:tr>
      <w:tr w:rsidR="00BD23F2" w:rsidRPr="00EF5853" w:rsidTr="00670A67">
        <w:trPr>
          <w:trHeight w:val="90"/>
        </w:trPr>
        <w:tc>
          <w:tcPr>
            <w:tcW w:w="709" w:type="dxa"/>
            <w:shd w:val="clear" w:color="auto" w:fill="auto"/>
          </w:tcPr>
          <w:p w:rsidR="00BD23F2" w:rsidRPr="00EF5853" w:rsidRDefault="00BD23F2" w:rsidP="00EF0EF9">
            <w:pPr>
              <w:jc w:val="center"/>
            </w:pPr>
          </w:p>
        </w:tc>
        <w:tc>
          <w:tcPr>
            <w:tcW w:w="709" w:type="dxa"/>
            <w:shd w:val="clear" w:color="auto" w:fill="auto"/>
          </w:tcPr>
          <w:p w:rsidR="00BD23F2" w:rsidRPr="00EF5853" w:rsidRDefault="00BD23F2" w:rsidP="00EF0EF9">
            <w:pPr>
              <w:jc w:val="center"/>
            </w:pPr>
            <w:r>
              <w:t>b.</w:t>
            </w:r>
          </w:p>
        </w:tc>
        <w:tc>
          <w:tcPr>
            <w:tcW w:w="6950" w:type="dxa"/>
            <w:shd w:val="clear" w:color="auto" w:fill="auto"/>
          </w:tcPr>
          <w:p w:rsidR="00BD23F2" w:rsidRPr="00301A0A" w:rsidRDefault="00BD23F2" w:rsidP="00EF0EF9">
            <w:pPr>
              <w:pStyle w:val="NormalWeb"/>
              <w:spacing w:before="0" w:beforeAutospacing="0" w:after="0" w:afterAutospacing="0"/>
              <w:jc w:val="both"/>
              <w:rPr>
                <w:color w:val="252525"/>
              </w:rPr>
            </w:pPr>
            <w:r w:rsidRPr="00301A0A">
              <w:rPr>
                <w:color w:val="252525"/>
              </w:rPr>
              <w:t>Compare layout-led discovery and data-led discovery.</w:t>
            </w:r>
            <w:r w:rsidRPr="00301A0A">
              <w:rPr>
                <w:color w:val="252525"/>
              </w:rPr>
              <w:tab/>
            </w:r>
          </w:p>
        </w:tc>
        <w:tc>
          <w:tcPr>
            <w:tcW w:w="1116" w:type="dxa"/>
            <w:shd w:val="clear" w:color="auto" w:fill="auto"/>
          </w:tcPr>
          <w:p w:rsidR="00BD23F2" w:rsidRPr="00100F88" w:rsidRDefault="00240BBF" w:rsidP="00EF0EF9">
            <w:pPr>
              <w:jc w:val="center"/>
            </w:pPr>
            <w:r w:rsidRPr="00100F88">
              <w:t>CO1</w:t>
            </w:r>
          </w:p>
        </w:tc>
        <w:tc>
          <w:tcPr>
            <w:tcW w:w="864" w:type="dxa"/>
            <w:shd w:val="clear" w:color="auto" w:fill="auto"/>
          </w:tcPr>
          <w:p w:rsidR="00BD23F2" w:rsidRPr="00100F88" w:rsidRDefault="00BD23F2" w:rsidP="00EF0EF9">
            <w:pPr>
              <w:jc w:val="center"/>
            </w:pPr>
            <w:r w:rsidRPr="00100F88">
              <w:t>5</w:t>
            </w:r>
          </w:p>
        </w:tc>
      </w:tr>
      <w:tr w:rsidR="00BD23F2" w:rsidRPr="00EF5853" w:rsidTr="00670A67">
        <w:trPr>
          <w:trHeight w:val="90"/>
        </w:trPr>
        <w:tc>
          <w:tcPr>
            <w:tcW w:w="709" w:type="dxa"/>
            <w:shd w:val="clear" w:color="auto" w:fill="auto"/>
          </w:tcPr>
          <w:p w:rsidR="00BD23F2" w:rsidRPr="00EF5853" w:rsidRDefault="00BD23F2" w:rsidP="00EF0EF9">
            <w:pPr>
              <w:jc w:val="center"/>
            </w:pPr>
          </w:p>
        </w:tc>
        <w:tc>
          <w:tcPr>
            <w:tcW w:w="709" w:type="dxa"/>
            <w:shd w:val="clear" w:color="auto" w:fill="auto"/>
          </w:tcPr>
          <w:p w:rsidR="00BD23F2" w:rsidRPr="00EF5853" w:rsidRDefault="00BD23F2" w:rsidP="00EF0EF9">
            <w:pPr>
              <w:jc w:val="center"/>
            </w:pPr>
            <w:r>
              <w:t>c.</w:t>
            </w:r>
          </w:p>
        </w:tc>
        <w:tc>
          <w:tcPr>
            <w:tcW w:w="6950" w:type="dxa"/>
            <w:shd w:val="clear" w:color="auto" w:fill="auto"/>
          </w:tcPr>
          <w:p w:rsidR="00BD23F2" w:rsidRPr="00301A0A" w:rsidRDefault="00BD23F2" w:rsidP="00EF0EF9">
            <w:pPr>
              <w:pStyle w:val="NormalWeb"/>
              <w:spacing w:before="0" w:beforeAutospacing="0" w:after="0" w:afterAutospacing="0"/>
              <w:jc w:val="both"/>
              <w:rPr>
                <w:color w:val="252525"/>
              </w:rPr>
            </w:pPr>
            <w:r>
              <w:rPr>
                <w:color w:val="252525"/>
              </w:rPr>
              <w:t>With neat sketch explain the specific goals and concrete measures at each level of organization.</w:t>
            </w:r>
          </w:p>
        </w:tc>
        <w:tc>
          <w:tcPr>
            <w:tcW w:w="1116" w:type="dxa"/>
            <w:shd w:val="clear" w:color="auto" w:fill="auto"/>
          </w:tcPr>
          <w:p w:rsidR="00BD23F2" w:rsidRPr="00100F88" w:rsidRDefault="00BD23F2" w:rsidP="00EF0EF9">
            <w:pPr>
              <w:jc w:val="center"/>
            </w:pPr>
            <w:r w:rsidRPr="00100F88">
              <w:t>CO3</w:t>
            </w:r>
          </w:p>
        </w:tc>
        <w:tc>
          <w:tcPr>
            <w:tcW w:w="864" w:type="dxa"/>
            <w:shd w:val="clear" w:color="auto" w:fill="auto"/>
          </w:tcPr>
          <w:p w:rsidR="00BD23F2" w:rsidRPr="00100F88" w:rsidRDefault="00BD23F2" w:rsidP="00EF0EF9">
            <w:pPr>
              <w:jc w:val="center"/>
            </w:pPr>
            <w:r w:rsidRPr="00100F88">
              <w:t>10</w:t>
            </w:r>
          </w:p>
        </w:tc>
      </w:tr>
      <w:tr w:rsidR="00BD23F2" w:rsidRPr="00EF5853" w:rsidTr="00670A67">
        <w:trPr>
          <w:trHeight w:val="90"/>
        </w:trPr>
        <w:tc>
          <w:tcPr>
            <w:tcW w:w="10348" w:type="dxa"/>
            <w:gridSpan w:val="5"/>
            <w:shd w:val="clear" w:color="auto" w:fill="auto"/>
          </w:tcPr>
          <w:p w:rsidR="00BD23F2" w:rsidRPr="00100F88" w:rsidRDefault="00BD23F2" w:rsidP="00EF0EF9">
            <w:pPr>
              <w:jc w:val="center"/>
            </w:pPr>
            <w:r w:rsidRPr="00100F88">
              <w:t>(OR)</w:t>
            </w:r>
          </w:p>
        </w:tc>
      </w:tr>
      <w:tr w:rsidR="00BD23F2" w:rsidRPr="00EF5853" w:rsidTr="00670A67">
        <w:trPr>
          <w:trHeight w:val="90"/>
        </w:trPr>
        <w:tc>
          <w:tcPr>
            <w:tcW w:w="709" w:type="dxa"/>
            <w:vMerge w:val="restart"/>
            <w:shd w:val="clear" w:color="auto" w:fill="auto"/>
          </w:tcPr>
          <w:p w:rsidR="00BD23F2" w:rsidRPr="00EF5853" w:rsidRDefault="00BD23F2" w:rsidP="00EF0EF9">
            <w:pPr>
              <w:jc w:val="center"/>
            </w:pPr>
            <w:r w:rsidRPr="00EF5853">
              <w:t>2.</w:t>
            </w:r>
          </w:p>
        </w:tc>
        <w:tc>
          <w:tcPr>
            <w:tcW w:w="709" w:type="dxa"/>
            <w:shd w:val="clear" w:color="auto" w:fill="auto"/>
          </w:tcPr>
          <w:p w:rsidR="00BD23F2" w:rsidRPr="00EF5853" w:rsidRDefault="00BD23F2" w:rsidP="00EF0EF9">
            <w:pPr>
              <w:jc w:val="center"/>
            </w:pPr>
          </w:p>
        </w:tc>
        <w:tc>
          <w:tcPr>
            <w:tcW w:w="6950" w:type="dxa"/>
            <w:shd w:val="clear" w:color="auto" w:fill="auto"/>
          </w:tcPr>
          <w:p w:rsidR="00BD23F2" w:rsidRPr="00EF5853" w:rsidRDefault="009B69F9" w:rsidP="00EF0EF9">
            <w:pPr>
              <w:jc w:val="both"/>
            </w:pPr>
            <w:r w:rsidRPr="009B69F9">
              <w:rPr>
                <w:color w:val="252525"/>
                <w:szCs w:val="17"/>
              </w:rPr>
              <w:t xml:space="preserve">The retail market is fickle, and market trends change rapidly. In this ever-changing environment, the retailer must have complete insight into how actual results compare to plan numbers, revenue by store, location, region, product line and other factors. The retail enterprise must carefully manage operational costs to be sure these costs are </w:t>
            </w:r>
            <w:proofErr w:type="spellStart"/>
            <w:r w:rsidRPr="009B69F9">
              <w:rPr>
                <w:color w:val="252525"/>
                <w:szCs w:val="17"/>
              </w:rPr>
              <w:t>optimised</w:t>
            </w:r>
            <w:proofErr w:type="spellEnd"/>
            <w:r w:rsidRPr="009B69F9">
              <w:rPr>
                <w:color w:val="252525"/>
                <w:szCs w:val="17"/>
              </w:rPr>
              <w:t>. Hours of operation, resource allocation, hiring, training, facilities management and other factors impact revenue and the bottom line.</w:t>
            </w:r>
          </w:p>
        </w:tc>
        <w:tc>
          <w:tcPr>
            <w:tcW w:w="1116" w:type="dxa"/>
            <w:shd w:val="clear" w:color="auto" w:fill="auto"/>
          </w:tcPr>
          <w:p w:rsidR="00BD23F2" w:rsidRPr="00100F88" w:rsidRDefault="00BD23F2" w:rsidP="00EF0EF9">
            <w:pPr>
              <w:jc w:val="center"/>
            </w:pPr>
          </w:p>
        </w:tc>
        <w:tc>
          <w:tcPr>
            <w:tcW w:w="864" w:type="dxa"/>
            <w:shd w:val="clear" w:color="auto" w:fill="auto"/>
          </w:tcPr>
          <w:p w:rsidR="00BD23F2" w:rsidRPr="00100F88" w:rsidRDefault="00BD23F2" w:rsidP="00EF0EF9">
            <w:pPr>
              <w:jc w:val="center"/>
            </w:pPr>
          </w:p>
        </w:tc>
      </w:tr>
      <w:tr w:rsidR="0089677E" w:rsidRPr="00EF5853" w:rsidTr="00670A67">
        <w:trPr>
          <w:trHeight w:val="90"/>
        </w:trPr>
        <w:tc>
          <w:tcPr>
            <w:tcW w:w="709" w:type="dxa"/>
            <w:vMerge/>
            <w:shd w:val="clear" w:color="auto" w:fill="auto"/>
          </w:tcPr>
          <w:p w:rsidR="0089677E" w:rsidRPr="00EF5853" w:rsidRDefault="0089677E" w:rsidP="00EF0EF9">
            <w:pPr>
              <w:jc w:val="center"/>
            </w:pPr>
          </w:p>
        </w:tc>
        <w:tc>
          <w:tcPr>
            <w:tcW w:w="709" w:type="dxa"/>
            <w:shd w:val="clear" w:color="auto" w:fill="auto"/>
          </w:tcPr>
          <w:p w:rsidR="0089677E" w:rsidRPr="00EF5853" w:rsidRDefault="0089677E" w:rsidP="00EF0EF9">
            <w:pPr>
              <w:jc w:val="center"/>
            </w:pPr>
            <w:r>
              <w:t>a.</w:t>
            </w:r>
          </w:p>
        </w:tc>
        <w:tc>
          <w:tcPr>
            <w:tcW w:w="6950" w:type="dxa"/>
            <w:shd w:val="clear" w:color="auto" w:fill="auto"/>
          </w:tcPr>
          <w:p w:rsidR="0089677E" w:rsidRPr="00301A0A" w:rsidRDefault="0089677E" w:rsidP="00EF0EF9">
            <w:pPr>
              <w:pStyle w:val="NormalWeb"/>
              <w:spacing w:before="0" w:beforeAutospacing="0" w:after="0" w:afterAutospacing="0"/>
              <w:jc w:val="both"/>
              <w:rPr>
                <w:color w:val="252525"/>
              </w:rPr>
            </w:pPr>
            <w:r>
              <w:rPr>
                <w:color w:val="252525"/>
              </w:rPr>
              <w:t>Draw</w:t>
            </w:r>
            <w:r w:rsidRPr="00301A0A">
              <w:rPr>
                <w:color w:val="252525"/>
              </w:rPr>
              <w:t xml:space="preserve"> the fact table</w:t>
            </w:r>
            <w:r>
              <w:rPr>
                <w:color w:val="252525"/>
              </w:rPr>
              <w:t xml:space="preserve"> for the above given application</w:t>
            </w:r>
            <w:r w:rsidRPr="00301A0A">
              <w:rPr>
                <w:color w:val="252525"/>
              </w:rPr>
              <w:t>.</w:t>
            </w:r>
            <w:r w:rsidRPr="00301A0A">
              <w:rPr>
                <w:color w:val="252525"/>
              </w:rPr>
              <w:tab/>
            </w:r>
            <w:r w:rsidRPr="00301A0A">
              <w:rPr>
                <w:color w:val="252525"/>
              </w:rPr>
              <w:tab/>
            </w:r>
          </w:p>
        </w:tc>
        <w:tc>
          <w:tcPr>
            <w:tcW w:w="1116" w:type="dxa"/>
            <w:shd w:val="clear" w:color="auto" w:fill="auto"/>
          </w:tcPr>
          <w:p w:rsidR="0089677E" w:rsidRPr="00100F88" w:rsidRDefault="0089677E" w:rsidP="00EF0EF9">
            <w:pPr>
              <w:jc w:val="center"/>
            </w:pPr>
            <w:r w:rsidRPr="00100F88">
              <w:t>CO2</w:t>
            </w:r>
          </w:p>
        </w:tc>
        <w:tc>
          <w:tcPr>
            <w:tcW w:w="864" w:type="dxa"/>
            <w:shd w:val="clear" w:color="auto" w:fill="auto"/>
          </w:tcPr>
          <w:p w:rsidR="0089677E" w:rsidRPr="00100F88" w:rsidRDefault="0089677E" w:rsidP="00EF0EF9">
            <w:pPr>
              <w:jc w:val="center"/>
            </w:pPr>
            <w:r w:rsidRPr="00100F88">
              <w:t>5</w:t>
            </w:r>
          </w:p>
        </w:tc>
      </w:tr>
      <w:tr w:rsidR="0089677E" w:rsidRPr="00EF5853" w:rsidTr="00670A67">
        <w:trPr>
          <w:trHeight w:val="42"/>
        </w:trPr>
        <w:tc>
          <w:tcPr>
            <w:tcW w:w="709" w:type="dxa"/>
            <w:vMerge/>
            <w:shd w:val="clear" w:color="auto" w:fill="auto"/>
          </w:tcPr>
          <w:p w:rsidR="0089677E" w:rsidRPr="00EF5853" w:rsidRDefault="0089677E" w:rsidP="00EF0EF9">
            <w:pPr>
              <w:jc w:val="center"/>
            </w:pPr>
          </w:p>
        </w:tc>
        <w:tc>
          <w:tcPr>
            <w:tcW w:w="709" w:type="dxa"/>
            <w:shd w:val="clear" w:color="auto" w:fill="auto"/>
          </w:tcPr>
          <w:p w:rsidR="0089677E" w:rsidRPr="00EF5853" w:rsidRDefault="0089677E" w:rsidP="00EF0EF9">
            <w:pPr>
              <w:jc w:val="center"/>
            </w:pPr>
            <w:r>
              <w:t>b.</w:t>
            </w:r>
          </w:p>
        </w:tc>
        <w:tc>
          <w:tcPr>
            <w:tcW w:w="6950" w:type="dxa"/>
            <w:shd w:val="clear" w:color="auto" w:fill="auto"/>
          </w:tcPr>
          <w:p w:rsidR="0089677E" w:rsidRPr="00301A0A" w:rsidRDefault="0089677E" w:rsidP="00EF0EF9">
            <w:pPr>
              <w:pStyle w:val="NormalWeb"/>
              <w:spacing w:before="0" w:beforeAutospacing="0" w:after="0" w:afterAutospacing="0"/>
              <w:jc w:val="both"/>
              <w:rPr>
                <w:color w:val="252525"/>
              </w:rPr>
            </w:pPr>
            <w:r>
              <w:rPr>
                <w:color w:val="252525"/>
              </w:rPr>
              <w:t>Draw</w:t>
            </w:r>
            <w:r w:rsidRPr="00301A0A">
              <w:rPr>
                <w:color w:val="252525"/>
              </w:rPr>
              <w:t xml:space="preserve"> the dimension table</w:t>
            </w:r>
            <w:r>
              <w:rPr>
                <w:color w:val="252525"/>
              </w:rPr>
              <w:t xml:space="preserve"> for the above given application</w:t>
            </w:r>
            <w:r w:rsidRPr="00301A0A">
              <w:rPr>
                <w:color w:val="252525"/>
              </w:rPr>
              <w:t>.</w:t>
            </w:r>
            <w:r w:rsidRPr="00301A0A">
              <w:rPr>
                <w:color w:val="252525"/>
              </w:rPr>
              <w:tab/>
            </w:r>
            <w:r w:rsidRPr="00301A0A">
              <w:rPr>
                <w:color w:val="252525"/>
              </w:rPr>
              <w:tab/>
            </w:r>
          </w:p>
        </w:tc>
        <w:tc>
          <w:tcPr>
            <w:tcW w:w="1116" w:type="dxa"/>
            <w:shd w:val="clear" w:color="auto" w:fill="auto"/>
          </w:tcPr>
          <w:p w:rsidR="0089677E" w:rsidRPr="00100F88" w:rsidRDefault="00240BBF" w:rsidP="00EF0EF9">
            <w:pPr>
              <w:jc w:val="center"/>
            </w:pPr>
            <w:r w:rsidRPr="00100F88">
              <w:t>CO1</w:t>
            </w:r>
          </w:p>
        </w:tc>
        <w:tc>
          <w:tcPr>
            <w:tcW w:w="864" w:type="dxa"/>
            <w:shd w:val="clear" w:color="auto" w:fill="auto"/>
          </w:tcPr>
          <w:p w:rsidR="0089677E" w:rsidRPr="00100F88" w:rsidRDefault="0089677E" w:rsidP="00EF0EF9">
            <w:pPr>
              <w:jc w:val="center"/>
            </w:pPr>
            <w:r w:rsidRPr="00100F88">
              <w:t>5</w:t>
            </w:r>
          </w:p>
        </w:tc>
      </w:tr>
      <w:tr w:rsidR="0089677E" w:rsidRPr="00EF5853" w:rsidTr="00670A67">
        <w:trPr>
          <w:trHeight w:val="42"/>
        </w:trPr>
        <w:tc>
          <w:tcPr>
            <w:tcW w:w="709" w:type="dxa"/>
            <w:shd w:val="clear" w:color="auto" w:fill="auto"/>
          </w:tcPr>
          <w:p w:rsidR="0089677E" w:rsidRPr="00EF5853" w:rsidRDefault="0089677E" w:rsidP="00EF0EF9">
            <w:pPr>
              <w:jc w:val="center"/>
            </w:pPr>
          </w:p>
        </w:tc>
        <w:tc>
          <w:tcPr>
            <w:tcW w:w="709" w:type="dxa"/>
            <w:shd w:val="clear" w:color="auto" w:fill="auto"/>
          </w:tcPr>
          <w:p w:rsidR="0089677E" w:rsidRPr="00EF5853" w:rsidRDefault="0089677E" w:rsidP="00EF0EF9">
            <w:pPr>
              <w:jc w:val="center"/>
            </w:pPr>
            <w:r>
              <w:t>c.</w:t>
            </w:r>
          </w:p>
        </w:tc>
        <w:tc>
          <w:tcPr>
            <w:tcW w:w="6950" w:type="dxa"/>
            <w:shd w:val="clear" w:color="auto" w:fill="auto"/>
          </w:tcPr>
          <w:p w:rsidR="0089677E" w:rsidRDefault="0089677E" w:rsidP="00EF0EF9">
            <w:pPr>
              <w:jc w:val="both"/>
              <w:rPr>
                <w:color w:val="252525"/>
                <w:szCs w:val="17"/>
              </w:rPr>
            </w:pPr>
            <w:r>
              <w:rPr>
                <w:color w:val="252525"/>
              </w:rPr>
              <w:t>Infer the importance of using cubes to predict the monthly sales a company.</w:t>
            </w:r>
          </w:p>
        </w:tc>
        <w:tc>
          <w:tcPr>
            <w:tcW w:w="1116" w:type="dxa"/>
            <w:shd w:val="clear" w:color="auto" w:fill="auto"/>
          </w:tcPr>
          <w:p w:rsidR="0089677E" w:rsidRPr="00100F88" w:rsidRDefault="00240BBF" w:rsidP="00EF0EF9">
            <w:pPr>
              <w:jc w:val="center"/>
            </w:pPr>
            <w:r w:rsidRPr="00100F88">
              <w:t>CO3</w:t>
            </w:r>
          </w:p>
        </w:tc>
        <w:tc>
          <w:tcPr>
            <w:tcW w:w="864" w:type="dxa"/>
            <w:shd w:val="clear" w:color="auto" w:fill="auto"/>
          </w:tcPr>
          <w:p w:rsidR="0089677E" w:rsidRPr="00100F88" w:rsidRDefault="0089677E" w:rsidP="00EF0EF9">
            <w:pPr>
              <w:jc w:val="center"/>
            </w:pPr>
            <w:r w:rsidRPr="00100F88">
              <w:t>10</w:t>
            </w:r>
          </w:p>
        </w:tc>
      </w:tr>
      <w:tr w:rsidR="0089677E" w:rsidRPr="00EF5853" w:rsidTr="00670A67">
        <w:trPr>
          <w:trHeight w:val="90"/>
        </w:trPr>
        <w:tc>
          <w:tcPr>
            <w:tcW w:w="709" w:type="dxa"/>
            <w:shd w:val="clear" w:color="auto" w:fill="auto"/>
          </w:tcPr>
          <w:p w:rsidR="0089677E" w:rsidRPr="00EF5853" w:rsidRDefault="0089677E" w:rsidP="00EF0EF9">
            <w:pPr>
              <w:jc w:val="center"/>
            </w:pPr>
            <w:r w:rsidRPr="00EF5853">
              <w:t>3.</w:t>
            </w:r>
          </w:p>
        </w:tc>
        <w:tc>
          <w:tcPr>
            <w:tcW w:w="709" w:type="dxa"/>
            <w:shd w:val="clear" w:color="auto" w:fill="auto"/>
          </w:tcPr>
          <w:p w:rsidR="0089677E" w:rsidRPr="00EF5853" w:rsidRDefault="0089677E" w:rsidP="00EF0EF9">
            <w:pPr>
              <w:jc w:val="center"/>
            </w:pPr>
            <w:r w:rsidRPr="00EF5853">
              <w:t>a.</w:t>
            </w:r>
          </w:p>
        </w:tc>
        <w:tc>
          <w:tcPr>
            <w:tcW w:w="6950" w:type="dxa"/>
            <w:shd w:val="clear" w:color="auto" w:fill="auto"/>
          </w:tcPr>
          <w:p w:rsidR="0089677E" w:rsidRPr="00EF5853" w:rsidRDefault="00240BBF" w:rsidP="00EF0EF9">
            <w:pPr>
              <w:jc w:val="both"/>
            </w:pPr>
            <w:r w:rsidRPr="00301A0A">
              <w:t>Describe how analysis services receive data from data mart and also elucidate on the situations where UDM cannot be used?</w:t>
            </w:r>
          </w:p>
        </w:tc>
        <w:tc>
          <w:tcPr>
            <w:tcW w:w="1116" w:type="dxa"/>
            <w:shd w:val="clear" w:color="auto" w:fill="auto"/>
          </w:tcPr>
          <w:p w:rsidR="0089677E" w:rsidRPr="00100F88" w:rsidRDefault="00240BBF" w:rsidP="00EF0EF9">
            <w:pPr>
              <w:jc w:val="center"/>
            </w:pPr>
            <w:r w:rsidRPr="00100F88">
              <w:t>CO2</w:t>
            </w:r>
          </w:p>
        </w:tc>
        <w:tc>
          <w:tcPr>
            <w:tcW w:w="864" w:type="dxa"/>
            <w:shd w:val="clear" w:color="auto" w:fill="auto"/>
          </w:tcPr>
          <w:p w:rsidR="0089677E" w:rsidRPr="00100F88" w:rsidRDefault="00322FD8" w:rsidP="00EF0EF9">
            <w:pPr>
              <w:jc w:val="center"/>
            </w:pPr>
            <w:r w:rsidRPr="00100F88">
              <w:t>10</w:t>
            </w:r>
          </w:p>
        </w:tc>
      </w:tr>
      <w:tr w:rsidR="00240BBF" w:rsidRPr="00EF5853" w:rsidTr="00670A67">
        <w:trPr>
          <w:trHeight w:val="90"/>
        </w:trPr>
        <w:tc>
          <w:tcPr>
            <w:tcW w:w="709" w:type="dxa"/>
            <w:shd w:val="clear" w:color="auto" w:fill="auto"/>
          </w:tcPr>
          <w:p w:rsidR="00240BBF" w:rsidRPr="00EF5853" w:rsidRDefault="00240BBF" w:rsidP="00EF0EF9">
            <w:pPr>
              <w:jc w:val="center"/>
            </w:pPr>
          </w:p>
        </w:tc>
        <w:tc>
          <w:tcPr>
            <w:tcW w:w="709" w:type="dxa"/>
            <w:shd w:val="clear" w:color="auto" w:fill="auto"/>
          </w:tcPr>
          <w:p w:rsidR="00240BBF" w:rsidRPr="00EF5853" w:rsidRDefault="00240BBF" w:rsidP="00EF0EF9">
            <w:pPr>
              <w:jc w:val="center"/>
            </w:pPr>
            <w:r w:rsidRPr="00EF5853">
              <w:t>b.</w:t>
            </w:r>
          </w:p>
        </w:tc>
        <w:tc>
          <w:tcPr>
            <w:tcW w:w="6950" w:type="dxa"/>
            <w:shd w:val="clear" w:color="auto" w:fill="auto"/>
          </w:tcPr>
          <w:p w:rsidR="00240BBF" w:rsidRPr="00301A0A" w:rsidRDefault="00240BBF" w:rsidP="00EF0EF9">
            <w:pPr>
              <w:pStyle w:val="ListParagraph"/>
              <w:ind w:left="0"/>
              <w:jc w:val="both"/>
            </w:pPr>
            <w:r>
              <w:t>Discuss how the data availability can be assured in OLTP.</w:t>
            </w:r>
          </w:p>
        </w:tc>
        <w:tc>
          <w:tcPr>
            <w:tcW w:w="1116" w:type="dxa"/>
            <w:shd w:val="clear" w:color="auto" w:fill="auto"/>
          </w:tcPr>
          <w:p w:rsidR="00240BBF" w:rsidRPr="00100F88" w:rsidRDefault="00240BBF" w:rsidP="00EF0EF9">
            <w:pPr>
              <w:jc w:val="center"/>
            </w:pPr>
            <w:r w:rsidRPr="00100F88">
              <w:t>CO1</w:t>
            </w:r>
          </w:p>
        </w:tc>
        <w:tc>
          <w:tcPr>
            <w:tcW w:w="864" w:type="dxa"/>
            <w:shd w:val="clear" w:color="auto" w:fill="auto"/>
          </w:tcPr>
          <w:p w:rsidR="00240BBF" w:rsidRPr="00100F88" w:rsidRDefault="00240BBF" w:rsidP="00EF0EF9">
            <w:pPr>
              <w:jc w:val="center"/>
            </w:pPr>
            <w:r w:rsidRPr="00100F88">
              <w:t>5</w:t>
            </w:r>
          </w:p>
        </w:tc>
      </w:tr>
      <w:tr w:rsidR="00240BBF" w:rsidRPr="00EF5853" w:rsidTr="00EF0EF9">
        <w:trPr>
          <w:trHeight w:val="242"/>
        </w:trPr>
        <w:tc>
          <w:tcPr>
            <w:tcW w:w="709" w:type="dxa"/>
            <w:shd w:val="clear" w:color="auto" w:fill="auto"/>
          </w:tcPr>
          <w:p w:rsidR="00240BBF" w:rsidRPr="00EF5853" w:rsidRDefault="00240BBF" w:rsidP="00EF0EF9">
            <w:pPr>
              <w:jc w:val="center"/>
            </w:pPr>
          </w:p>
        </w:tc>
        <w:tc>
          <w:tcPr>
            <w:tcW w:w="709" w:type="dxa"/>
            <w:shd w:val="clear" w:color="auto" w:fill="auto"/>
          </w:tcPr>
          <w:p w:rsidR="00240BBF" w:rsidRPr="00EF5853" w:rsidRDefault="00240BBF" w:rsidP="00EF0EF9">
            <w:pPr>
              <w:jc w:val="center"/>
            </w:pPr>
            <w:r>
              <w:t>c.</w:t>
            </w:r>
          </w:p>
        </w:tc>
        <w:tc>
          <w:tcPr>
            <w:tcW w:w="6950" w:type="dxa"/>
            <w:shd w:val="clear" w:color="auto" w:fill="auto"/>
          </w:tcPr>
          <w:p w:rsidR="00240BBF" w:rsidRPr="00301A0A" w:rsidRDefault="00240BBF" w:rsidP="00EF0EF9">
            <w:pPr>
              <w:pStyle w:val="ListParagraph"/>
              <w:ind w:left="0"/>
              <w:jc w:val="both"/>
            </w:pPr>
            <w:r w:rsidRPr="00301A0A">
              <w:t xml:space="preserve">Write short notes on </w:t>
            </w:r>
            <w:r>
              <w:t>dirty data.</w:t>
            </w:r>
          </w:p>
        </w:tc>
        <w:tc>
          <w:tcPr>
            <w:tcW w:w="1116" w:type="dxa"/>
            <w:shd w:val="clear" w:color="auto" w:fill="auto"/>
          </w:tcPr>
          <w:p w:rsidR="00240BBF" w:rsidRPr="00100F88" w:rsidRDefault="00240BBF" w:rsidP="00EF0EF9">
            <w:pPr>
              <w:jc w:val="center"/>
            </w:pPr>
            <w:r w:rsidRPr="00100F88">
              <w:t>CO2</w:t>
            </w:r>
          </w:p>
        </w:tc>
        <w:tc>
          <w:tcPr>
            <w:tcW w:w="864" w:type="dxa"/>
            <w:shd w:val="clear" w:color="auto" w:fill="auto"/>
          </w:tcPr>
          <w:p w:rsidR="00240BBF" w:rsidRPr="00100F88" w:rsidRDefault="00240BBF" w:rsidP="00EF0EF9">
            <w:pPr>
              <w:jc w:val="center"/>
            </w:pPr>
            <w:r w:rsidRPr="00100F88">
              <w:t>5</w:t>
            </w:r>
          </w:p>
        </w:tc>
      </w:tr>
      <w:tr w:rsidR="00240BBF" w:rsidRPr="00EF5853" w:rsidTr="00670A67">
        <w:trPr>
          <w:trHeight w:val="90"/>
        </w:trPr>
        <w:tc>
          <w:tcPr>
            <w:tcW w:w="10348" w:type="dxa"/>
            <w:gridSpan w:val="5"/>
            <w:shd w:val="clear" w:color="auto" w:fill="auto"/>
          </w:tcPr>
          <w:p w:rsidR="00240BBF" w:rsidRPr="00100F88" w:rsidRDefault="00240BBF" w:rsidP="00EF0EF9">
            <w:pPr>
              <w:jc w:val="center"/>
            </w:pPr>
            <w:r w:rsidRPr="00100F88">
              <w:t>(OR)</w:t>
            </w:r>
          </w:p>
        </w:tc>
      </w:tr>
      <w:tr w:rsidR="00240BBF" w:rsidRPr="00EF5853" w:rsidTr="00EF0EF9">
        <w:trPr>
          <w:trHeight w:val="602"/>
        </w:trPr>
        <w:tc>
          <w:tcPr>
            <w:tcW w:w="709" w:type="dxa"/>
            <w:shd w:val="clear" w:color="auto" w:fill="auto"/>
          </w:tcPr>
          <w:p w:rsidR="00240BBF" w:rsidRPr="00EF5853" w:rsidRDefault="00240BBF" w:rsidP="00EF0EF9">
            <w:pPr>
              <w:jc w:val="center"/>
            </w:pPr>
            <w:r w:rsidRPr="00EF5853">
              <w:t>4.</w:t>
            </w:r>
          </w:p>
        </w:tc>
        <w:tc>
          <w:tcPr>
            <w:tcW w:w="709" w:type="dxa"/>
            <w:shd w:val="clear" w:color="auto" w:fill="auto"/>
          </w:tcPr>
          <w:p w:rsidR="00240BBF" w:rsidRPr="00EF5853" w:rsidRDefault="00240BBF" w:rsidP="00EF0EF9">
            <w:pPr>
              <w:jc w:val="center"/>
            </w:pPr>
          </w:p>
        </w:tc>
        <w:tc>
          <w:tcPr>
            <w:tcW w:w="6950" w:type="dxa"/>
            <w:shd w:val="clear" w:color="auto" w:fill="auto"/>
          </w:tcPr>
          <w:p w:rsidR="00240BBF" w:rsidRPr="00301A0A" w:rsidRDefault="00240BBF" w:rsidP="00EF0EF9">
            <w:pPr>
              <w:pStyle w:val="ListParagraph"/>
              <w:ind w:left="0"/>
              <w:jc w:val="both"/>
            </w:pPr>
            <w:r w:rsidRPr="00301A0A">
              <w:rPr>
                <w:color w:val="252525"/>
              </w:rPr>
              <w:t xml:space="preserve">Illustrate the different </w:t>
            </w:r>
            <w:r>
              <w:rPr>
                <w:color w:val="252525"/>
              </w:rPr>
              <w:t xml:space="preserve">types of compressions offered by SQL server with examples. </w:t>
            </w:r>
          </w:p>
        </w:tc>
        <w:tc>
          <w:tcPr>
            <w:tcW w:w="1116" w:type="dxa"/>
            <w:shd w:val="clear" w:color="auto" w:fill="auto"/>
          </w:tcPr>
          <w:p w:rsidR="00240BBF" w:rsidRPr="00100F88" w:rsidRDefault="00240BBF" w:rsidP="00EF0EF9">
            <w:pPr>
              <w:jc w:val="center"/>
            </w:pPr>
            <w:r w:rsidRPr="00100F88">
              <w:t>CO1</w:t>
            </w:r>
          </w:p>
        </w:tc>
        <w:tc>
          <w:tcPr>
            <w:tcW w:w="864" w:type="dxa"/>
            <w:shd w:val="clear" w:color="auto" w:fill="auto"/>
          </w:tcPr>
          <w:p w:rsidR="00240BBF" w:rsidRPr="00100F88" w:rsidRDefault="00240BBF" w:rsidP="00EF0EF9">
            <w:pPr>
              <w:jc w:val="center"/>
            </w:pPr>
            <w:r w:rsidRPr="00100F88">
              <w:t>20</w:t>
            </w:r>
          </w:p>
        </w:tc>
      </w:tr>
      <w:tr w:rsidR="00240BBF" w:rsidRPr="00EF5853" w:rsidTr="00670A67">
        <w:trPr>
          <w:trHeight w:val="90"/>
        </w:trPr>
        <w:tc>
          <w:tcPr>
            <w:tcW w:w="709" w:type="dxa"/>
            <w:shd w:val="clear" w:color="auto" w:fill="auto"/>
          </w:tcPr>
          <w:p w:rsidR="00240BBF" w:rsidRPr="00EF5853" w:rsidRDefault="00240BBF" w:rsidP="00EF0EF9">
            <w:pPr>
              <w:jc w:val="center"/>
            </w:pPr>
            <w:r w:rsidRPr="00EF5853">
              <w:t>5.</w:t>
            </w:r>
          </w:p>
        </w:tc>
        <w:tc>
          <w:tcPr>
            <w:tcW w:w="709" w:type="dxa"/>
            <w:shd w:val="clear" w:color="auto" w:fill="auto"/>
          </w:tcPr>
          <w:p w:rsidR="00240BBF" w:rsidRPr="00EF5853" w:rsidRDefault="0067702A" w:rsidP="00EF0EF9">
            <w:pPr>
              <w:jc w:val="center"/>
            </w:pPr>
            <w:r>
              <w:t>a.</w:t>
            </w:r>
          </w:p>
        </w:tc>
        <w:tc>
          <w:tcPr>
            <w:tcW w:w="6950" w:type="dxa"/>
            <w:shd w:val="clear" w:color="auto" w:fill="auto"/>
          </w:tcPr>
          <w:p w:rsidR="00240BBF" w:rsidRPr="00EF5853" w:rsidRDefault="0067702A" w:rsidP="00EF0EF9">
            <w:pPr>
              <w:pStyle w:val="NormalWeb"/>
              <w:spacing w:before="0" w:beforeAutospacing="0" w:after="0" w:afterAutospacing="0"/>
              <w:jc w:val="both"/>
            </w:pPr>
            <w:r>
              <w:rPr>
                <w:color w:val="252525"/>
              </w:rPr>
              <w:t>Write the syntax for MDX SELECT statement with one query and two query dimensions.</w:t>
            </w:r>
          </w:p>
        </w:tc>
        <w:tc>
          <w:tcPr>
            <w:tcW w:w="1116" w:type="dxa"/>
            <w:shd w:val="clear" w:color="auto" w:fill="auto"/>
          </w:tcPr>
          <w:p w:rsidR="00240BBF" w:rsidRPr="00100F88" w:rsidRDefault="00240BBF" w:rsidP="00EF0EF9">
            <w:pPr>
              <w:jc w:val="center"/>
            </w:pPr>
            <w:r w:rsidRPr="00100F88">
              <w:t>CO2</w:t>
            </w:r>
          </w:p>
        </w:tc>
        <w:tc>
          <w:tcPr>
            <w:tcW w:w="864" w:type="dxa"/>
            <w:shd w:val="clear" w:color="auto" w:fill="auto"/>
          </w:tcPr>
          <w:p w:rsidR="00240BBF" w:rsidRPr="00100F88" w:rsidRDefault="00AF1900" w:rsidP="00EF0EF9">
            <w:pPr>
              <w:jc w:val="center"/>
            </w:pPr>
            <w:r w:rsidRPr="00100F88">
              <w:t>5</w:t>
            </w:r>
          </w:p>
        </w:tc>
      </w:tr>
      <w:tr w:rsidR="00240BBF" w:rsidRPr="00EF5853" w:rsidTr="00670A67">
        <w:trPr>
          <w:trHeight w:val="90"/>
        </w:trPr>
        <w:tc>
          <w:tcPr>
            <w:tcW w:w="709" w:type="dxa"/>
            <w:shd w:val="clear" w:color="auto" w:fill="auto"/>
          </w:tcPr>
          <w:p w:rsidR="00240BBF" w:rsidRPr="00EF5853" w:rsidRDefault="00240BBF" w:rsidP="00EF0EF9">
            <w:pPr>
              <w:jc w:val="center"/>
            </w:pPr>
          </w:p>
        </w:tc>
        <w:tc>
          <w:tcPr>
            <w:tcW w:w="709" w:type="dxa"/>
            <w:shd w:val="clear" w:color="auto" w:fill="auto"/>
          </w:tcPr>
          <w:p w:rsidR="00240BBF" w:rsidRPr="00EF5853" w:rsidRDefault="0067702A" w:rsidP="00EF0EF9">
            <w:pPr>
              <w:jc w:val="center"/>
            </w:pPr>
            <w:r>
              <w:t>b.</w:t>
            </w:r>
          </w:p>
        </w:tc>
        <w:tc>
          <w:tcPr>
            <w:tcW w:w="6950" w:type="dxa"/>
            <w:shd w:val="clear" w:color="auto" w:fill="auto"/>
          </w:tcPr>
          <w:p w:rsidR="00240BBF" w:rsidRPr="00EF5853" w:rsidRDefault="0067702A" w:rsidP="00EF0EF9">
            <w:pPr>
              <w:jc w:val="both"/>
            </w:pPr>
            <w:r>
              <w:t>Discuss briefly how a filter function can be used to filter the results produced.</w:t>
            </w:r>
          </w:p>
        </w:tc>
        <w:tc>
          <w:tcPr>
            <w:tcW w:w="1116" w:type="dxa"/>
            <w:shd w:val="clear" w:color="auto" w:fill="auto"/>
          </w:tcPr>
          <w:p w:rsidR="00240BBF" w:rsidRPr="00100F88" w:rsidRDefault="00240BBF" w:rsidP="00EF0EF9">
            <w:pPr>
              <w:jc w:val="center"/>
            </w:pPr>
            <w:r w:rsidRPr="00100F88">
              <w:t>CO3</w:t>
            </w:r>
          </w:p>
        </w:tc>
        <w:tc>
          <w:tcPr>
            <w:tcW w:w="864" w:type="dxa"/>
            <w:shd w:val="clear" w:color="auto" w:fill="auto"/>
          </w:tcPr>
          <w:p w:rsidR="00240BBF" w:rsidRPr="00100F88" w:rsidRDefault="00AF1900" w:rsidP="00EF0EF9">
            <w:pPr>
              <w:jc w:val="center"/>
            </w:pPr>
            <w:r w:rsidRPr="00100F88">
              <w:t>15</w:t>
            </w:r>
          </w:p>
        </w:tc>
      </w:tr>
      <w:tr w:rsidR="00240BBF" w:rsidRPr="00EF5853" w:rsidTr="00670A67">
        <w:trPr>
          <w:trHeight w:val="90"/>
        </w:trPr>
        <w:tc>
          <w:tcPr>
            <w:tcW w:w="10348" w:type="dxa"/>
            <w:gridSpan w:val="5"/>
            <w:shd w:val="clear" w:color="auto" w:fill="auto"/>
          </w:tcPr>
          <w:p w:rsidR="00240BBF" w:rsidRPr="00100F88" w:rsidRDefault="00240BBF" w:rsidP="00EF0EF9">
            <w:pPr>
              <w:jc w:val="center"/>
            </w:pPr>
            <w:r w:rsidRPr="00100F88">
              <w:t>(OR)</w:t>
            </w:r>
          </w:p>
        </w:tc>
      </w:tr>
      <w:tr w:rsidR="00240BBF" w:rsidRPr="00EF5853" w:rsidTr="00670A67">
        <w:trPr>
          <w:trHeight w:val="90"/>
        </w:trPr>
        <w:tc>
          <w:tcPr>
            <w:tcW w:w="709" w:type="dxa"/>
            <w:shd w:val="clear" w:color="auto" w:fill="auto"/>
          </w:tcPr>
          <w:p w:rsidR="00240BBF" w:rsidRPr="00EF5853" w:rsidRDefault="00240BBF" w:rsidP="00EF0EF9">
            <w:pPr>
              <w:jc w:val="center"/>
            </w:pPr>
            <w:r w:rsidRPr="00EF5853">
              <w:t>6.</w:t>
            </w:r>
          </w:p>
        </w:tc>
        <w:tc>
          <w:tcPr>
            <w:tcW w:w="709" w:type="dxa"/>
            <w:shd w:val="clear" w:color="auto" w:fill="auto"/>
          </w:tcPr>
          <w:p w:rsidR="00240BBF" w:rsidRPr="00EF5853" w:rsidRDefault="0067702A" w:rsidP="00EF0EF9">
            <w:pPr>
              <w:jc w:val="center"/>
            </w:pPr>
            <w:r>
              <w:t>a.</w:t>
            </w:r>
          </w:p>
        </w:tc>
        <w:tc>
          <w:tcPr>
            <w:tcW w:w="6950" w:type="dxa"/>
            <w:shd w:val="clear" w:color="auto" w:fill="auto"/>
          </w:tcPr>
          <w:p w:rsidR="00240BBF" w:rsidRPr="00EF5853" w:rsidRDefault="0067702A" w:rsidP="00EF0EF9">
            <w:pPr>
              <w:jc w:val="both"/>
            </w:pPr>
            <w:r>
              <w:t xml:space="preserve">Describe in detail about </w:t>
            </w:r>
            <w:r w:rsidRPr="00301A0A">
              <w:t>Microsoft Naive Bayes algorithm.</w:t>
            </w:r>
          </w:p>
        </w:tc>
        <w:tc>
          <w:tcPr>
            <w:tcW w:w="1116" w:type="dxa"/>
            <w:shd w:val="clear" w:color="auto" w:fill="auto"/>
          </w:tcPr>
          <w:p w:rsidR="00240BBF" w:rsidRPr="00100F88" w:rsidRDefault="00240BBF" w:rsidP="00EF0EF9">
            <w:pPr>
              <w:jc w:val="center"/>
            </w:pPr>
            <w:r w:rsidRPr="00100F88">
              <w:t>CO1</w:t>
            </w:r>
          </w:p>
        </w:tc>
        <w:tc>
          <w:tcPr>
            <w:tcW w:w="864" w:type="dxa"/>
            <w:shd w:val="clear" w:color="auto" w:fill="auto"/>
          </w:tcPr>
          <w:p w:rsidR="00240BBF" w:rsidRPr="00100F88" w:rsidRDefault="009B003E" w:rsidP="00EF0EF9">
            <w:pPr>
              <w:jc w:val="center"/>
            </w:pPr>
            <w:r w:rsidRPr="00100F88">
              <w:t>1</w:t>
            </w:r>
            <w:r w:rsidR="00240BBF" w:rsidRPr="00100F88">
              <w:t>0</w:t>
            </w:r>
          </w:p>
        </w:tc>
      </w:tr>
      <w:tr w:rsidR="0067702A" w:rsidRPr="00EF5853" w:rsidTr="00670A67">
        <w:trPr>
          <w:trHeight w:val="90"/>
        </w:trPr>
        <w:tc>
          <w:tcPr>
            <w:tcW w:w="709" w:type="dxa"/>
            <w:shd w:val="clear" w:color="auto" w:fill="auto"/>
          </w:tcPr>
          <w:p w:rsidR="0067702A" w:rsidRPr="00EF5853" w:rsidRDefault="0067702A" w:rsidP="00EF0EF9">
            <w:pPr>
              <w:jc w:val="center"/>
            </w:pPr>
          </w:p>
        </w:tc>
        <w:tc>
          <w:tcPr>
            <w:tcW w:w="709" w:type="dxa"/>
            <w:shd w:val="clear" w:color="auto" w:fill="auto"/>
          </w:tcPr>
          <w:p w:rsidR="0067702A" w:rsidRPr="00EF5853" w:rsidRDefault="0067702A" w:rsidP="00EF0EF9">
            <w:pPr>
              <w:jc w:val="center"/>
            </w:pPr>
            <w:r>
              <w:t>b.</w:t>
            </w:r>
          </w:p>
        </w:tc>
        <w:tc>
          <w:tcPr>
            <w:tcW w:w="6950" w:type="dxa"/>
            <w:shd w:val="clear" w:color="auto" w:fill="auto"/>
          </w:tcPr>
          <w:p w:rsidR="0067702A" w:rsidRDefault="0067702A" w:rsidP="00EF0EF9">
            <w:pPr>
              <w:jc w:val="both"/>
            </w:pPr>
            <w:r w:rsidRPr="00301A0A">
              <w:t xml:space="preserve">Explain how Microsoft </w:t>
            </w:r>
            <w:r>
              <w:t xml:space="preserve">association rule </w:t>
            </w:r>
            <w:proofErr w:type="spellStart"/>
            <w:r>
              <w:t>mininggenerates</w:t>
            </w:r>
            <w:proofErr w:type="spellEnd"/>
            <w:r>
              <w:t xml:space="preserve"> rules by generating the frequent item sets.</w:t>
            </w:r>
          </w:p>
        </w:tc>
        <w:tc>
          <w:tcPr>
            <w:tcW w:w="1116" w:type="dxa"/>
            <w:shd w:val="clear" w:color="auto" w:fill="auto"/>
          </w:tcPr>
          <w:p w:rsidR="0067702A" w:rsidRPr="00100F88" w:rsidRDefault="009B003E" w:rsidP="00EF0EF9">
            <w:pPr>
              <w:jc w:val="center"/>
            </w:pPr>
            <w:r w:rsidRPr="00100F88">
              <w:t>CO3</w:t>
            </w:r>
          </w:p>
        </w:tc>
        <w:tc>
          <w:tcPr>
            <w:tcW w:w="864" w:type="dxa"/>
            <w:shd w:val="clear" w:color="auto" w:fill="auto"/>
          </w:tcPr>
          <w:p w:rsidR="0067702A" w:rsidRPr="00100F88" w:rsidRDefault="009B003E" w:rsidP="00EF0EF9">
            <w:pPr>
              <w:jc w:val="center"/>
            </w:pPr>
            <w:r w:rsidRPr="00100F88">
              <w:t>10</w:t>
            </w:r>
          </w:p>
        </w:tc>
      </w:tr>
      <w:tr w:rsidR="00240BBF" w:rsidRPr="00EF5853" w:rsidTr="00670A67">
        <w:trPr>
          <w:trHeight w:val="90"/>
        </w:trPr>
        <w:tc>
          <w:tcPr>
            <w:tcW w:w="709" w:type="dxa"/>
            <w:shd w:val="clear" w:color="auto" w:fill="auto"/>
          </w:tcPr>
          <w:p w:rsidR="00240BBF" w:rsidRPr="00EF5853" w:rsidRDefault="00240BBF" w:rsidP="00EF0EF9">
            <w:pPr>
              <w:jc w:val="center"/>
            </w:pPr>
            <w:r w:rsidRPr="00EF5853">
              <w:t>7.</w:t>
            </w:r>
          </w:p>
        </w:tc>
        <w:tc>
          <w:tcPr>
            <w:tcW w:w="709" w:type="dxa"/>
            <w:shd w:val="clear" w:color="auto" w:fill="auto"/>
          </w:tcPr>
          <w:p w:rsidR="00240BBF" w:rsidRPr="00EF5853" w:rsidRDefault="00240BBF" w:rsidP="00EF0EF9">
            <w:pPr>
              <w:jc w:val="center"/>
            </w:pPr>
          </w:p>
        </w:tc>
        <w:tc>
          <w:tcPr>
            <w:tcW w:w="6950" w:type="dxa"/>
            <w:shd w:val="clear" w:color="auto" w:fill="auto"/>
          </w:tcPr>
          <w:p w:rsidR="00240BBF" w:rsidRPr="00EF5853" w:rsidRDefault="00454B25" w:rsidP="00EF0EF9">
            <w:pPr>
              <w:jc w:val="both"/>
            </w:pPr>
            <w:r>
              <w:t xml:space="preserve">List out steps in detail </w:t>
            </w:r>
            <w:r w:rsidRPr="00A2124F">
              <w:t xml:space="preserve">to define an OLAP cube on top of that database </w:t>
            </w:r>
            <w:r>
              <w:t>as the</w:t>
            </w:r>
            <w:r w:rsidRPr="00A2124F">
              <w:t xml:space="preserve"> president of Max Min organization wants to perform </w:t>
            </w:r>
            <w:proofErr w:type="spellStart"/>
            <w:r w:rsidRPr="00A2124F">
              <w:t>multidimensionalanalysis</w:t>
            </w:r>
            <w:proofErr w:type="spellEnd"/>
            <w:r w:rsidRPr="00A2124F">
              <w:t xml:space="preserve"> on the information in the Manufacturing d</w:t>
            </w:r>
            <w:r>
              <w:t xml:space="preserve">ata mart. </w:t>
            </w:r>
          </w:p>
        </w:tc>
        <w:tc>
          <w:tcPr>
            <w:tcW w:w="1116" w:type="dxa"/>
            <w:shd w:val="clear" w:color="auto" w:fill="auto"/>
          </w:tcPr>
          <w:p w:rsidR="00240BBF" w:rsidRPr="00100F88" w:rsidRDefault="00240BBF" w:rsidP="00EF0EF9">
            <w:pPr>
              <w:jc w:val="center"/>
            </w:pPr>
            <w:r w:rsidRPr="00100F88">
              <w:t>CO2</w:t>
            </w:r>
          </w:p>
        </w:tc>
        <w:tc>
          <w:tcPr>
            <w:tcW w:w="864" w:type="dxa"/>
            <w:shd w:val="clear" w:color="auto" w:fill="auto"/>
          </w:tcPr>
          <w:p w:rsidR="00240BBF" w:rsidRPr="00100F88" w:rsidRDefault="00240BBF" w:rsidP="00EF0EF9">
            <w:pPr>
              <w:jc w:val="center"/>
            </w:pPr>
            <w:r w:rsidRPr="00100F88">
              <w:t>20</w:t>
            </w:r>
          </w:p>
        </w:tc>
      </w:tr>
      <w:tr w:rsidR="00240BBF" w:rsidRPr="00EF5853" w:rsidTr="00670A67">
        <w:trPr>
          <w:trHeight w:val="42"/>
        </w:trPr>
        <w:tc>
          <w:tcPr>
            <w:tcW w:w="10348" w:type="dxa"/>
            <w:gridSpan w:val="5"/>
            <w:shd w:val="clear" w:color="auto" w:fill="auto"/>
          </w:tcPr>
          <w:p w:rsidR="00240BBF" w:rsidRPr="00100F88" w:rsidRDefault="00240BBF" w:rsidP="00EF0EF9">
            <w:pPr>
              <w:jc w:val="center"/>
            </w:pPr>
            <w:r w:rsidRPr="00100F88">
              <w:t>(OR)</w:t>
            </w:r>
          </w:p>
        </w:tc>
      </w:tr>
      <w:tr w:rsidR="00240BBF" w:rsidRPr="00EF5853" w:rsidTr="00670A67">
        <w:trPr>
          <w:trHeight w:val="42"/>
        </w:trPr>
        <w:tc>
          <w:tcPr>
            <w:tcW w:w="709" w:type="dxa"/>
            <w:shd w:val="clear" w:color="auto" w:fill="auto"/>
          </w:tcPr>
          <w:p w:rsidR="00240BBF" w:rsidRPr="00EF5853" w:rsidRDefault="00240BBF" w:rsidP="00EF0EF9">
            <w:pPr>
              <w:jc w:val="center"/>
            </w:pPr>
            <w:r w:rsidRPr="00EF5853">
              <w:t>8.</w:t>
            </w:r>
          </w:p>
        </w:tc>
        <w:tc>
          <w:tcPr>
            <w:tcW w:w="709" w:type="dxa"/>
            <w:shd w:val="clear" w:color="auto" w:fill="auto"/>
          </w:tcPr>
          <w:p w:rsidR="00240BBF" w:rsidRPr="00EF5853" w:rsidRDefault="00240BBF" w:rsidP="00EF0EF9">
            <w:pPr>
              <w:jc w:val="center"/>
            </w:pPr>
          </w:p>
        </w:tc>
        <w:tc>
          <w:tcPr>
            <w:tcW w:w="6950" w:type="dxa"/>
            <w:shd w:val="clear" w:color="auto" w:fill="auto"/>
          </w:tcPr>
          <w:p w:rsidR="00B70CDA" w:rsidRDefault="00B70CDA" w:rsidP="00EF0EF9">
            <w:pPr>
              <w:pStyle w:val="NormalWeb"/>
              <w:spacing w:before="0" w:beforeAutospacing="0" w:after="0" w:afterAutospacing="0"/>
              <w:jc w:val="both"/>
              <w:rPr>
                <w:color w:val="252525"/>
                <w:szCs w:val="17"/>
              </w:rPr>
            </w:pPr>
            <w:r>
              <w:rPr>
                <w:color w:val="252525"/>
                <w:szCs w:val="17"/>
              </w:rPr>
              <w:t>Discuss the following dimensions with a suitable example.</w:t>
            </w:r>
          </w:p>
          <w:p w:rsidR="00B70CDA" w:rsidRPr="00FE4D32" w:rsidRDefault="00B70CDA" w:rsidP="00FE4D32">
            <w:pPr>
              <w:pStyle w:val="ListParagraph"/>
              <w:numPr>
                <w:ilvl w:val="0"/>
                <w:numId w:val="3"/>
              </w:numPr>
              <w:jc w:val="both"/>
              <w:rPr>
                <w:color w:val="252525"/>
                <w:szCs w:val="17"/>
              </w:rPr>
            </w:pPr>
            <w:r w:rsidRPr="00FE4D32">
              <w:rPr>
                <w:color w:val="252525"/>
                <w:szCs w:val="17"/>
              </w:rPr>
              <w:t xml:space="preserve">Fact dimensions     </w:t>
            </w:r>
          </w:p>
          <w:p w:rsidR="00B70CDA" w:rsidRPr="00FE4D32" w:rsidRDefault="00B70CDA" w:rsidP="00FE4D32">
            <w:pPr>
              <w:pStyle w:val="ListParagraph"/>
              <w:numPr>
                <w:ilvl w:val="0"/>
                <w:numId w:val="3"/>
              </w:numPr>
              <w:jc w:val="both"/>
              <w:rPr>
                <w:color w:val="252525"/>
                <w:szCs w:val="17"/>
              </w:rPr>
            </w:pPr>
            <w:r w:rsidRPr="00FE4D32">
              <w:rPr>
                <w:color w:val="252525"/>
                <w:szCs w:val="17"/>
              </w:rPr>
              <w:t xml:space="preserve">Parent Child dimension </w:t>
            </w:r>
          </w:p>
          <w:p w:rsidR="00B70CDA" w:rsidRPr="00FE4D32" w:rsidRDefault="00B70CDA" w:rsidP="00FE4D32">
            <w:pPr>
              <w:pStyle w:val="ListParagraph"/>
              <w:numPr>
                <w:ilvl w:val="0"/>
                <w:numId w:val="3"/>
              </w:numPr>
              <w:jc w:val="both"/>
              <w:rPr>
                <w:color w:val="252525"/>
                <w:szCs w:val="17"/>
              </w:rPr>
            </w:pPr>
            <w:r w:rsidRPr="00FE4D32">
              <w:rPr>
                <w:color w:val="252525"/>
                <w:szCs w:val="17"/>
              </w:rPr>
              <w:t xml:space="preserve">Role playing dimension </w:t>
            </w:r>
          </w:p>
          <w:p w:rsidR="00EF0EF9" w:rsidRPr="00FE4D32" w:rsidRDefault="00B70CDA" w:rsidP="00FE4D32">
            <w:pPr>
              <w:pStyle w:val="ListParagraph"/>
              <w:numPr>
                <w:ilvl w:val="0"/>
                <w:numId w:val="3"/>
              </w:numPr>
              <w:jc w:val="both"/>
              <w:rPr>
                <w:color w:val="252525"/>
                <w:szCs w:val="17"/>
              </w:rPr>
            </w:pPr>
            <w:r w:rsidRPr="00FE4D32">
              <w:rPr>
                <w:color w:val="252525"/>
                <w:szCs w:val="17"/>
              </w:rPr>
              <w:t xml:space="preserve">Reference dimension  </w:t>
            </w:r>
          </w:p>
          <w:p w:rsidR="00240BBF" w:rsidRPr="00EF5853" w:rsidRDefault="00240BBF" w:rsidP="00EF0EF9">
            <w:pPr>
              <w:jc w:val="both"/>
            </w:pPr>
          </w:p>
        </w:tc>
        <w:tc>
          <w:tcPr>
            <w:tcW w:w="1116" w:type="dxa"/>
            <w:shd w:val="clear" w:color="auto" w:fill="auto"/>
          </w:tcPr>
          <w:p w:rsidR="00240BBF" w:rsidRPr="00100F88" w:rsidRDefault="00240BBF" w:rsidP="00EF0EF9">
            <w:pPr>
              <w:jc w:val="center"/>
            </w:pPr>
            <w:r w:rsidRPr="00100F88">
              <w:t>CO3</w:t>
            </w:r>
          </w:p>
        </w:tc>
        <w:tc>
          <w:tcPr>
            <w:tcW w:w="864" w:type="dxa"/>
            <w:shd w:val="clear" w:color="auto" w:fill="auto"/>
          </w:tcPr>
          <w:p w:rsidR="00240BBF" w:rsidRPr="00100F88" w:rsidRDefault="00240BBF" w:rsidP="00EF0EF9">
            <w:pPr>
              <w:jc w:val="center"/>
            </w:pPr>
            <w:r w:rsidRPr="00100F88">
              <w:t>20</w:t>
            </w:r>
          </w:p>
        </w:tc>
      </w:tr>
      <w:tr w:rsidR="00240BBF" w:rsidRPr="00EF5853" w:rsidTr="00670A67">
        <w:trPr>
          <w:trHeight w:val="42"/>
        </w:trPr>
        <w:tc>
          <w:tcPr>
            <w:tcW w:w="1418" w:type="dxa"/>
            <w:gridSpan w:val="2"/>
            <w:shd w:val="clear" w:color="auto" w:fill="auto"/>
          </w:tcPr>
          <w:p w:rsidR="00240BBF" w:rsidRPr="00EF5853" w:rsidRDefault="00240BBF" w:rsidP="00EF0EF9">
            <w:pPr>
              <w:jc w:val="center"/>
            </w:pPr>
          </w:p>
        </w:tc>
        <w:tc>
          <w:tcPr>
            <w:tcW w:w="6950" w:type="dxa"/>
            <w:shd w:val="clear" w:color="auto" w:fill="auto"/>
          </w:tcPr>
          <w:p w:rsidR="00240BBF" w:rsidRPr="00100F88" w:rsidRDefault="00322FD8" w:rsidP="00EF0EF9">
            <w:pPr>
              <w:rPr>
                <w:b/>
                <w:u w:val="single"/>
              </w:rPr>
            </w:pPr>
            <w:r w:rsidRPr="00100F88">
              <w:rPr>
                <w:b/>
                <w:u w:val="single"/>
              </w:rPr>
              <w:t>Compulsory:</w:t>
            </w:r>
          </w:p>
        </w:tc>
        <w:tc>
          <w:tcPr>
            <w:tcW w:w="1116" w:type="dxa"/>
            <w:shd w:val="clear" w:color="auto" w:fill="auto"/>
          </w:tcPr>
          <w:p w:rsidR="00240BBF" w:rsidRPr="00100F88" w:rsidRDefault="00240BBF" w:rsidP="00EF0EF9">
            <w:pPr>
              <w:jc w:val="center"/>
            </w:pPr>
          </w:p>
        </w:tc>
        <w:tc>
          <w:tcPr>
            <w:tcW w:w="864" w:type="dxa"/>
            <w:shd w:val="clear" w:color="auto" w:fill="auto"/>
          </w:tcPr>
          <w:p w:rsidR="00240BBF" w:rsidRPr="00100F88" w:rsidRDefault="00240BBF" w:rsidP="00EF0EF9">
            <w:pPr>
              <w:jc w:val="center"/>
            </w:pPr>
          </w:p>
        </w:tc>
      </w:tr>
      <w:tr w:rsidR="00240BBF" w:rsidRPr="00EF5853" w:rsidTr="00670A67">
        <w:trPr>
          <w:trHeight w:val="42"/>
        </w:trPr>
        <w:tc>
          <w:tcPr>
            <w:tcW w:w="709" w:type="dxa"/>
            <w:shd w:val="clear" w:color="auto" w:fill="auto"/>
          </w:tcPr>
          <w:p w:rsidR="00240BBF" w:rsidRPr="00EF5853" w:rsidRDefault="00240BBF" w:rsidP="00EF0EF9">
            <w:pPr>
              <w:jc w:val="center"/>
            </w:pPr>
            <w:r w:rsidRPr="00EF5853">
              <w:t>9.</w:t>
            </w:r>
          </w:p>
        </w:tc>
        <w:tc>
          <w:tcPr>
            <w:tcW w:w="709" w:type="dxa"/>
            <w:shd w:val="clear" w:color="auto" w:fill="auto"/>
          </w:tcPr>
          <w:p w:rsidR="00240BBF" w:rsidRPr="00EF5853" w:rsidRDefault="00240BBF" w:rsidP="00EF0EF9">
            <w:pPr>
              <w:jc w:val="center"/>
            </w:pPr>
            <w:r w:rsidRPr="00EF5853">
              <w:t>a.</w:t>
            </w:r>
          </w:p>
        </w:tc>
        <w:tc>
          <w:tcPr>
            <w:tcW w:w="6950" w:type="dxa"/>
            <w:shd w:val="clear" w:color="auto" w:fill="auto"/>
          </w:tcPr>
          <w:p w:rsidR="00240BBF" w:rsidRPr="00EF5853" w:rsidRDefault="00FD71E7" w:rsidP="00EF0EF9">
            <w:pPr>
              <w:jc w:val="both"/>
            </w:pPr>
            <w:r>
              <w:t xml:space="preserve">List out the various options for </w:t>
            </w:r>
            <w:r w:rsidRPr="00301A0A">
              <w:t>printing a report from report manager.</w:t>
            </w:r>
          </w:p>
        </w:tc>
        <w:tc>
          <w:tcPr>
            <w:tcW w:w="1116" w:type="dxa"/>
            <w:shd w:val="clear" w:color="auto" w:fill="auto"/>
          </w:tcPr>
          <w:p w:rsidR="00240BBF" w:rsidRPr="00100F88" w:rsidRDefault="00240BBF" w:rsidP="00EF0EF9">
            <w:pPr>
              <w:jc w:val="center"/>
            </w:pPr>
            <w:r w:rsidRPr="00100F88">
              <w:t>CO2</w:t>
            </w:r>
          </w:p>
        </w:tc>
        <w:tc>
          <w:tcPr>
            <w:tcW w:w="864" w:type="dxa"/>
            <w:shd w:val="clear" w:color="auto" w:fill="auto"/>
          </w:tcPr>
          <w:p w:rsidR="00240BBF" w:rsidRPr="00100F88" w:rsidRDefault="00240BBF" w:rsidP="00EF0EF9">
            <w:pPr>
              <w:jc w:val="center"/>
            </w:pPr>
            <w:r w:rsidRPr="00100F88">
              <w:t>10</w:t>
            </w:r>
          </w:p>
        </w:tc>
      </w:tr>
      <w:tr w:rsidR="00FD71E7" w:rsidRPr="00EF5853" w:rsidTr="00670A67">
        <w:trPr>
          <w:trHeight w:val="42"/>
        </w:trPr>
        <w:tc>
          <w:tcPr>
            <w:tcW w:w="709" w:type="dxa"/>
            <w:shd w:val="clear" w:color="auto" w:fill="auto"/>
          </w:tcPr>
          <w:p w:rsidR="00FD71E7" w:rsidRPr="00EF5853" w:rsidRDefault="00FD71E7" w:rsidP="00EF0EF9">
            <w:pPr>
              <w:jc w:val="center"/>
            </w:pPr>
          </w:p>
        </w:tc>
        <w:tc>
          <w:tcPr>
            <w:tcW w:w="709" w:type="dxa"/>
            <w:shd w:val="clear" w:color="auto" w:fill="auto"/>
          </w:tcPr>
          <w:p w:rsidR="00FD71E7" w:rsidRPr="00EF5853" w:rsidRDefault="00FD71E7" w:rsidP="00EF0EF9">
            <w:pPr>
              <w:jc w:val="center"/>
            </w:pPr>
            <w:r w:rsidRPr="00EF5853">
              <w:t>b.</w:t>
            </w:r>
          </w:p>
        </w:tc>
        <w:tc>
          <w:tcPr>
            <w:tcW w:w="6950" w:type="dxa"/>
            <w:shd w:val="clear" w:color="auto" w:fill="auto"/>
          </w:tcPr>
          <w:p w:rsidR="00FD71E7" w:rsidRPr="00301A0A" w:rsidRDefault="00FD71E7" w:rsidP="00EF0EF9">
            <w:pPr>
              <w:pStyle w:val="NormalWeb"/>
              <w:spacing w:before="0" w:beforeAutospacing="0" w:after="0" w:afterAutospacing="0"/>
              <w:jc w:val="both"/>
            </w:pPr>
            <w:r>
              <w:t>Explain the major steps</w:t>
            </w:r>
            <w:r w:rsidRPr="00301A0A">
              <w:t xml:space="preserve"> that need to be accomplished </w:t>
            </w:r>
            <w:r>
              <w:t>to clean up the report model.</w:t>
            </w:r>
          </w:p>
        </w:tc>
        <w:tc>
          <w:tcPr>
            <w:tcW w:w="1116" w:type="dxa"/>
            <w:shd w:val="clear" w:color="auto" w:fill="auto"/>
          </w:tcPr>
          <w:p w:rsidR="00FD71E7" w:rsidRPr="00100F88" w:rsidRDefault="00FD71E7" w:rsidP="00EF0EF9">
            <w:pPr>
              <w:jc w:val="center"/>
            </w:pPr>
            <w:r w:rsidRPr="00100F88">
              <w:t>CO1</w:t>
            </w:r>
          </w:p>
        </w:tc>
        <w:tc>
          <w:tcPr>
            <w:tcW w:w="864" w:type="dxa"/>
            <w:shd w:val="clear" w:color="auto" w:fill="auto"/>
          </w:tcPr>
          <w:p w:rsidR="00FD71E7" w:rsidRPr="00100F88" w:rsidRDefault="00FD71E7" w:rsidP="00EF0EF9">
            <w:pPr>
              <w:jc w:val="center"/>
            </w:pPr>
            <w:r w:rsidRPr="00100F88">
              <w:t>10</w:t>
            </w:r>
          </w:p>
        </w:tc>
      </w:tr>
    </w:tbl>
    <w:p w:rsidR="005527A4" w:rsidRDefault="005527A4" w:rsidP="00EF0EF9"/>
    <w:p w:rsidR="00D3698C" w:rsidRDefault="001F7E9B" w:rsidP="00EF0EF9">
      <w:pPr>
        <w:jc w:val="center"/>
      </w:pPr>
      <w:r>
        <w:t>ALL THE BEST</w:t>
      </w:r>
    </w:p>
    <w:sectPr w:rsidR="00D3698C" w:rsidSect="00AE2E71">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2D502DA"/>
    <w:multiLevelType w:val="hybridMultilevel"/>
    <w:tmpl w:val="245669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00F88"/>
    <w:rsid w:val="001B7C32"/>
    <w:rsid w:val="001D41FE"/>
    <w:rsid w:val="001D670F"/>
    <w:rsid w:val="001E2222"/>
    <w:rsid w:val="001F1B62"/>
    <w:rsid w:val="001F54D1"/>
    <w:rsid w:val="001F7E9B"/>
    <w:rsid w:val="002246D6"/>
    <w:rsid w:val="00230876"/>
    <w:rsid w:val="00240BBF"/>
    <w:rsid w:val="002D09FF"/>
    <w:rsid w:val="002D7611"/>
    <w:rsid w:val="002D76BB"/>
    <w:rsid w:val="002E336A"/>
    <w:rsid w:val="002E552A"/>
    <w:rsid w:val="00304757"/>
    <w:rsid w:val="00322FD8"/>
    <w:rsid w:val="00324247"/>
    <w:rsid w:val="00380146"/>
    <w:rsid w:val="003855F1"/>
    <w:rsid w:val="003B14BC"/>
    <w:rsid w:val="003B1F06"/>
    <w:rsid w:val="003C6BB4"/>
    <w:rsid w:val="004375F0"/>
    <w:rsid w:val="00454B25"/>
    <w:rsid w:val="0046314C"/>
    <w:rsid w:val="0046787F"/>
    <w:rsid w:val="004A1181"/>
    <w:rsid w:val="004B15F2"/>
    <w:rsid w:val="004F787A"/>
    <w:rsid w:val="00501F18"/>
    <w:rsid w:val="0050571C"/>
    <w:rsid w:val="005133D7"/>
    <w:rsid w:val="00537729"/>
    <w:rsid w:val="005527A4"/>
    <w:rsid w:val="005814FF"/>
    <w:rsid w:val="00595A56"/>
    <w:rsid w:val="005D0F4A"/>
    <w:rsid w:val="005F011C"/>
    <w:rsid w:val="0062605C"/>
    <w:rsid w:val="00645F1B"/>
    <w:rsid w:val="00670A67"/>
    <w:rsid w:val="0067702A"/>
    <w:rsid w:val="00681B25"/>
    <w:rsid w:val="0069119F"/>
    <w:rsid w:val="006A1640"/>
    <w:rsid w:val="006C7354"/>
    <w:rsid w:val="00725A0A"/>
    <w:rsid w:val="007326F6"/>
    <w:rsid w:val="0074370C"/>
    <w:rsid w:val="007C3754"/>
    <w:rsid w:val="00802202"/>
    <w:rsid w:val="0081627E"/>
    <w:rsid w:val="00875196"/>
    <w:rsid w:val="0089677E"/>
    <w:rsid w:val="008A56BE"/>
    <w:rsid w:val="008B0703"/>
    <w:rsid w:val="00904D12"/>
    <w:rsid w:val="00955FB7"/>
    <w:rsid w:val="0095679B"/>
    <w:rsid w:val="0099329A"/>
    <w:rsid w:val="009B003E"/>
    <w:rsid w:val="009B53DD"/>
    <w:rsid w:val="009B69F9"/>
    <w:rsid w:val="009C5A1D"/>
    <w:rsid w:val="00A27843"/>
    <w:rsid w:val="00AA3F2E"/>
    <w:rsid w:val="00AA5E39"/>
    <w:rsid w:val="00AA6B40"/>
    <w:rsid w:val="00AE264C"/>
    <w:rsid w:val="00AE2E71"/>
    <w:rsid w:val="00AF1900"/>
    <w:rsid w:val="00B009B1"/>
    <w:rsid w:val="00B32B05"/>
    <w:rsid w:val="00B60E7E"/>
    <w:rsid w:val="00B70CDA"/>
    <w:rsid w:val="00BA539E"/>
    <w:rsid w:val="00BB5C6B"/>
    <w:rsid w:val="00BB7A89"/>
    <w:rsid w:val="00BD23F2"/>
    <w:rsid w:val="00BF25ED"/>
    <w:rsid w:val="00C3743D"/>
    <w:rsid w:val="00C41A69"/>
    <w:rsid w:val="00C60C6A"/>
    <w:rsid w:val="00C81140"/>
    <w:rsid w:val="00C933A1"/>
    <w:rsid w:val="00C95F18"/>
    <w:rsid w:val="00CB1286"/>
    <w:rsid w:val="00CB2395"/>
    <w:rsid w:val="00CB473C"/>
    <w:rsid w:val="00CB7A50"/>
    <w:rsid w:val="00CE1825"/>
    <w:rsid w:val="00CE5503"/>
    <w:rsid w:val="00D3698C"/>
    <w:rsid w:val="00D43286"/>
    <w:rsid w:val="00D62341"/>
    <w:rsid w:val="00D64FF9"/>
    <w:rsid w:val="00D94D54"/>
    <w:rsid w:val="00DE0497"/>
    <w:rsid w:val="00E70A47"/>
    <w:rsid w:val="00E824B7"/>
    <w:rsid w:val="00E87CE3"/>
    <w:rsid w:val="00EF0EF9"/>
    <w:rsid w:val="00F02E97"/>
    <w:rsid w:val="00F11EDB"/>
    <w:rsid w:val="00F162EA"/>
    <w:rsid w:val="00F208C0"/>
    <w:rsid w:val="00F266A7"/>
    <w:rsid w:val="00F537C5"/>
    <w:rsid w:val="00F55D6F"/>
    <w:rsid w:val="00FC6D19"/>
    <w:rsid w:val="00FD71E7"/>
    <w:rsid w:val="00FE4D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rsid w:val="00BD23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8721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CE76F-5C3C-4821-B906-3FCF66A4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2016-09-21T16:48:00Z</cp:lastPrinted>
  <dcterms:created xsi:type="dcterms:W3CDTF">2017-03-27T17:45:00Z</dcterms:created>
  <dcterms:modified xsi:type="dcterms:W3CDTF">2017-05-31T03:06:00Z</dcterms:modified>
</cp:coreProperties>
</file>