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E68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E68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05A1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05A1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B1C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05A1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B1C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SURVEY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05A11" w:rsidRDefault="00905A11" w:rsidP="005527A4">
      <w:pPr>
        <w:jc w:val="center"/>
        <w:rPr>
          <w:b/>
          <w:u w:val="single"/>
        </w:rPr>
      </w:pPr>
    </w:p>
    <w:p w:rsidR="00905A11" w:rsidRDefault="00905A11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5B0668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B0668" w:rsidRDefault="005D0F4A" w:rsidP="00905A11">
            <w:pPr>
              <w:jc w:val="center"/>
            </w:pPr>
            <w:r w:rsidRPr="005B0668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B0668" w:rsidRDefault="005D0F4A" w:rsidP="00905A11">
            <w:pPr>
              <w:jc w:val="center"/>
            </w:pPr>
            <w:r w:rsidRPr="005B0668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5B0668" w:rsidRDefault="005D0F4A" w:rsidP="00C81140">
            <w:pPr>
              <w:jc w:val="center"/>
            </w:pPr>
            <w:r w:rsidRPr="005B0668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5B0668" w:rsidRDefault="005D0F4A" w:rsidP="00670A67">
            <w:r w:rsidRPr="005B0668">
              <w:t xml:space="preserve">Course </w:t>
            </w:r>
          </w:p>
          <w:p w:rsidR="005D0F4A" w:rsidRPr="005B0668" w:rsidRDefault="005D0F4A" w:rsidP="00670A67">
            <w:r w:rsidRPr="005B0668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5B0668" w:rsidRDefault="005D0F4A" w:rsidP="00670A67">
            <w:r w:rsidRPr="005B0668">
              <w:t>Marks</w:t>
            </w:r>
          </w:p>
        </w:tc>
      </w:tr>
      <w:tr w:rsidR="005D0F4A" w:rsidRPr="005B06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B0668" w:rsidRDefault="005D0F4A" w:rsidP="00905A11">
            <w:pPr>
              <w:jc w:val="center"/>
            </w:pPr>
            <w:r w:rsidRPr="005B0668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5B0668" w:rsidRDefault="005D0F4A" w:rsidP="00905A1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5B0668" w:rsidRDefault="00AA4C14" w:rsidP="00905A11">
            <w:pPr>
              <w:jc w:val="both"/>
            </w:pPr>
            <w:r w:rsidRPr="005B0668">
              <w:t>The following consecutive readings were taken with a leveling instrument at intervals of 20m, 2.375</w:t>
            </w:r>
            <w:proofErr w:type="gramStart"/>
            <w:r w:rsidRPr="005B0668">
              <w:t>,1.730</w:t>
            </w:r>
            <w:proofErr w:type="gramEnd"/>
            <w:r w:rsidRPr="005B0668">
              <w:t xml:space="preserve">, 0.615, 3.450, 2.835, 2.070, 1.835, 0.985, 0.435, 1.630,2.255, and 3.630m.The instrument was shifted after fourth and eighth reading. The last reading was taken on a B.M. of R.L. 110.200m. Find R.L. of all points.  </w:t>
            </w:r>
          </w:p>
        </w:tc>
        <w:tc>
          <w:tcPr>
            <w:tcW w:w="1116" w:type="dxa"/>
            <w:shd w:val="clear" w:color="auto" w:fill="auto"/>
          </w:tcPr>
          <w:p w:rsidR="005D0F4A" w:rsidRPr="005B0668" w:rsidRDefault="00B40516" w:rsidP="00AA3F2E">
            <w:pPr>
              <w:jc w:val="center"/>
            </w:pPr>
            <w:r w:rsidRPr="005B066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B0668" w:rsidRDefault="00B40516" w:rsidP="00670A67">
            <w:pPr>
              <w:jc w:val="center"/>
            </w:pPr>
            <w:r w:rsidRPr="005B0668">
              <w:t>20</w:t>
            </w:r>
          </w:p>
        </w:tc>
      </w:tr>
      <w:tr w:rsidR="00DE0497" w:rsidRPr="005B066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B0668" w:rsidRDefault="00DE0497" w:rsidP="00905A11">
            <w:pPr>
              <w:jc w:val="center"/>
            </w:pPr>
            <w:r w:rsidRPr="005B0668">
              <w:t>(OR)</w:t>
            </w:r>
          </w:p>
        </w:tc>
      </w:tr>
      <w:tr w:rsidR="00B40516" w:rsidRPr="005B06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  <w:r w:rsidRPr="005B0668">
              <w:t>2.</w:t>
            </w:r>
          </w:p>
        </w:tc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  <w:r w:rsidRPr="005B0668">
              <w:t>a.</w:t>
            </w:r>
          </w:p>
        </w:tc>
        <w:tc>
          <w:tcPr>
            <w:tcW w:w="6950" w:type="dxa"/>
            <w:shd w:val="clear" w:color="auto" w:fill="auto"/>
          </w:tcPr>
          <w:p w:rsidR="00B40516" w:rsidRPr="005B0668" w:rsidRDefault="00B40516" w:rsidP="00B40516">
            <w:r w:rsidRPr="005B0668">
              <w:rPr>
                <w:color w:val="000000"/>
              </w:rPr>
              <w:t>Describe the uses of contour and contour map</w:t>
            </w:r>
            <w:r w:rsidR="00905A11" w:rsidRPr="005B0668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CO2</w:t>
            </w:r>
          </w:p>
        </w:tc>
        <w:tc>
          <w:tcPr>
            <w:tcW w:w="864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5</w:t>
            </w:r>
          </w:p>
        </w:tc>
      </w:tr>
      <w:tr w:rsidR="00B40516" w:rsidRPr="005B06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  <w:r w:rsidRPr="005B0668">
              <w:t>b.</w:t>
            </w:r>
          </w:p>
        </w:tc>
        <w:tc>
          <w:tcPr>
            <w:tcW w:w="6950" w:type="dxa"/>
            <w:shd w:val="clear" w:color="auto" w:fill="auto"/>
          </w:tcPr>
          <w:p w:rsidR="00B40516" w:rsidRPr="005B0668" w:rsidRDefault="00B40516" w:rsidP="00B40516">
            <w:r w:rsidRPr="005B0668">
              <w:t>Define Line of collimation and Reduced Level</w:t>
            </w:r>
            <w:r w:rsidR="00905A11" w:rsidRPr="005B0668">
              <w:t>.</w:t>
            </w:r>
            <w:r w:rsidRPr="005B0668">
              <w:t xml:space="preserve">        </w:t>
            </w:r>
          </w:p>
        </w:tc>
        <w:tc>
          <w:tcPr>
            <w:tcW w:w="1116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CO1</w:t>
            </w:r>
          </w:p>
        </w:tc>
        <w:tc>
          <w:tcPr>
            <w:tcW w:w="864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5</w:t>
            </w:r>
          </w:p>
        </w:tc>
      </w:tr>
      <w:tr w:rsidR="00B40516" w:rsidRPr="005B06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  <w:r w:rsidRPr="005B0668">
              <w:t>c.</w:t>
            </w:r>
          </w:p>
        </w:tc>
        <w:tc>
          <w:tcPr>
            <w:tcW w:w="6950" w:type="dxa"/>
            <w:shd w:val="clear" w:color="auto" w:fill="auto"/>
          </w:tcPr>
          <w:p w:rsidR="00B40516" w:rsidRPr="005B0668" w:rsidRDefault="00B40516" w:rsidP="00B40516">
            <w:r w:rsidRPr="005B0668">
              <w:rPr>
                <w:color w:val="000000"/>
              </w:rPr>
              <w:t>Explain the classification of surveying</w:t>
            </w:r>
            <w:r w:rsidR="00905A11" w:rsidRPr="005B0668">
              <w:rPr>
                <w:color w:val="000000"/>
              </w:rPr>
              <w:t>.</w:t>
            </w:r>
            <w:r w:rsidRPr="005B0668">
              <w:rPr>
                <w:color w:val="000000"/>
              </w:rPr>
              <w:t xml:space="preserve">                </w:t>
            </w:r>
          </w:p>
        </w:tc>
        <w:tc>
          <w:tcPr>
            <w:tcW w:w="1116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CO2</w:t>
            </w:r>
          </w:p>
        </w:tc>
        <w:tc>
          <w:tcPr>
            <w:tcW w:w="864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5</w:t>
            </w:r>
          </w:p>
        </w:tc>
      </w:tr>
      <w:tr w:rsidR="00B40516" w:rsidRPr="005B06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  <w:r w:rsidRPr="005B0668">
              <w:t>d.</w:t>
            </w:r>
          </w:p>
        </w:tc>
        <w:tc>
          <w:tcPr>
            <w:tcW w:w="6950" w:type="dxa"/>
            <w:shd w:val="clear" w:color="auto" w:fill="auto"/>
          </w:tcPr>
          <w:p w:rsidR="00B40516" w:rsidRPr="005B0668" w:rsidRDefault="00B40516" w:rsidP="00B40516">
            <w:r w:rsidRPr="005B0668">
              <w:rPr>
                <w:color w:val="000000"/>
              </w:rPr>
              <w:t>Explain the properties of contour</w:t>
            </w:r>
            <w:r w:rsidR="00905A11" w:rsidRPr="005B0668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CO3</w:t>
            </w:r>
          </w:p>
        </w:tc>
        <w:tc>
          <w:tcPr>
            <w:tcW w:w="864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5</w:t>
            </w:r>
          </w:p>
        </w:tc>
      </w:tr>
      <w:tr w:rsidR="00B40516" w:rsidRPr="005B06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  <w:r w:rsidRPr="005B0668">
              <w:t>3.</w:t>
            </w:r>
          </w:p>
        </w:tc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  <w:r w:rsidRPr="005B0668">
              <w:t>a.</w:t>
            </w:r>
          </w:p>
        </w:tc>
        <w:tc>
          <w:tcPr>
            <w:tcW w:w="6950" w:type="dxa"/>
            <w:shd w:val="clear" w:color="auto" w:fill="auto"/>
          </w:tcPr>
          <w:p w:rsidR="00B40516" w:rsidRPr="005B0668" w:rsidRDefault="00B40516" w:rsidP="005B0668">
            <w:pPr>
              <w:pStyle w:val="TableParagraph"/>
              <w:ind w:left="100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668">
              <w:rPr>
                <w:rFonts w:ascii="Times New Roman" w:hAnsi="Times New Roman" w:cs="Times New Roman"/>
                <w:sz w:val="24"/>
                <w:szCs w:val="24"/>
              </w:rPr>
              <w:t>The following records are obtained in a traverse survey, where the length and</w:t>
            </w:r>
            <w:r w:rsidR="005B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668">
              <w:rPr>
                <w:rFonts w:ascii="Times New Roman" w:hAnsi="Times New Roman" w:cs="Times New Roman"/>
                <w:sz w:val="24"/>
                <w:szCs w:val="24"/>
              </w:rPr>
              <w:t>bearing</w:t>
            </w:r>
            <w:r w:rsidR="005B0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668">
              <w:rPr>
                <w:rFonts w:ascii="Times New Roman" w:hAnsi="Times New Roman" w:cs="Times New Roman"/>
                <w:sz w:val="24"/>
                <w:szCs w:val="24"/>
              </w:rPr>
              <w:t xml:space="preserve">of the last line were </w:t>
            </w:r>
            <w:proofErr w:type="spellStart"/>
            <w:r w:rsidRPr="005B0668">
              <w:rPr>
                <w:rFonts w:ascii="Times New Roman" w:hAnsi="Times New Roman" w:cs="Times New Roman"/>
                <w:sz w:val="24"/>
                <w:szCs w:val="24"/>
              </w:rPr>
              <w:t>notrecorded</w:t>
            </w:r>
            <w:proofErr w:type="spellEnd"/>
            <w:r w:rsidRPr="005B06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516" w:rsidRPr="005B0668" w:rsidRDefault="00B40516" w:rsidP="00B40516">
            <w:r w:rsidRPr="005B0668">
              <w:rPr>
                <w:noProof/>
              </w:rPr>
              <w:drawing>
                <wp:inline distT="0" distB="0" distL="0" distR="0">
                  <wp:extent cx="2752725" cy="14001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17856" t="45640" r="48678" b="22130"/>
                          <a:stretch/>
                        </pic:blipFill>
                        <pic:spPr bwMode="auto">
                          <a:xfrm>
                            <a:off x="0" y="0"/>
                            <a:ext cx="2752725" cy="140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40516" w:rsidRPr="005B0668" w:rsidRDefault="00B40516" w:rsidP="00905A11">
            <w:pPr>
              <w:jc w:val="both"/>
            </w:pPr>
            <w:r w:rsidRPr="005B0668">
              <w:t>Compute the length and bearing of the line</w:t>
            </w:r>
            <w:r w:rsidR="005B0668">
              <w:t xml:space="preserve"> </w:t>
            </w:r>
            <w:r w:rsidRPr="005B0668">
              <w:t>DA.</w:t>
            </w:r>
          </w:p>
        </w:tc>
        <w:tc>
          <w:tcPr>
            <w:tcW w:w="1116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CO3</w:t>
            </w:r>
          </w:p>
        </w:tc>
        <w:tc>
          <w:tcPr>
            <w:tcW w:w="864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20</w:t>
            </w:r>
          </w:p>
        </w:tc>
      </w:tr>
      <w:tr w:rsidR="00B40516" w:rsidRPr="005B066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40516" w:rsidRPr="005B0668" w:rsidRDefault="00B40516" w:rsidP="00905A11">
            <w:pPr>
              <w:jc w:val="center"/>
            </w:pPr>
            <w:r w:rsidRPr="005B0668">
              <w:t>(OR)</w:t>
            </w:r>
          </w:p>
        </w:tc>
      </w:tr>
      <w:tr w:rsidR="00B40516" w:rsidRPr="005B06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  <w:r w:rsidRPr="005B0668">
              <w:t>4.</w:t>
            </w:r>
          </w:p>
        </w:tc>
        <w:tc>
          <w:tcPr>
            <w:tcW w:w="709" w:type="dxa"/>
            <w:shd w:val="clear" w:color="auto" w:fill="auto"/>
          </w:tcPr>
          <w:p w:rsidR="00B40516" w:rsidRPr="005B0668" w:rsidRDefault="00B40516" w:rsidP="00905A1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40516" w:rsidRPr="005B0668" w:rsidRDefault="00B40516" w:rsidP="00905A11">
            <w:pPr>
              <w:jc w:val="both"/>
            </w:pPr>
            <w:r w:rsidRPr="005B0668">
              <w:t>Sighted from two instruments stations A and F,60 m apart, the angles of elevation to station B are 45°30' from station A and 30°20' from station F. the height of the instrument axis at A above the ground is 1.70 m and at F it is 1.60 m. A staff is held on the peg at F and a reading of 2.80 m obtained from the instrument at A wi</w:t>
            </w:r>
            <w:r w:rsidR="009525D2" w:rsidRPr="005B0668">
              <w:t>th a horizontal line of sight. F</w:t>
            </w:r>
            <w:r w:rsidRPr="005B0668">
              <w:t xml:space="preserve">ind the horizontal distance from A to B and the reduced level of </w:t>
            </w:r>
            <w:proofErr w:type="spellStart"/>
            <w:r w:rsidRPr="005B0668">
              <w:t>B</w:t>
            </w:r>
            <w:proofErr w:type="gramStart"/>
            <w:r w:rsidRPr="005B0668">
              <w:t>,that</w:t>
            </w:r>
            <w:proofErr w:type="spellEnd"/>
            <w:proofErr w:type="gramEnd"/>
            <w:r w:rsidRPr="005B0668">
              <w:t xml:space="preserve"> of F being 100.00 above datum. Determine the RL of the top of a tower from the following observations. Also find its distance from B. The distance AB=60 m and stations A and B are in line with the tower.</w:t>
            </w:r>
          </w:p>
        </w:tc>
        <w:tc>
          <w:tcPr>
            <w:tcW w:w="1116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CO2</w:t>
            </w:r>
          </w:p>
        </w:tc>
        <w:tc>
          <w:tcPr>
            <w:tcW w:w="864" w:type="dxa"/>
            <w:shd w:val="clear" w:color="auto" w:fill="auto"/>
          </w:tcPr>
          <w:p w:rsidR="00B40516" w:rsidRPr="005B0668" w:rsidRDefault="00B40516" w:rsidP="00B40516">
            <w:pPr>
              <w:jc w:val="center"/>
            </w:pPr>
            <w:r w:rsidRPr="005B0668">
              <w:t>20</w:t>
            </w:r>
          </w:p>
        </w:tc>
      </w:tr>
      <w:tr w:rsidR="002A7C65" w:rsidRPr="005B06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A7C65" w:rsidRPr="005B0668" w:rsidRDefault="002A7C65" w:rsidP="00905A11">
            <w:pPr>
              <w:jc w:val="center"/>
            </w:pPr>
            <w:r w:rsidRPr="005B0668">
              <w:t>5.</w:t>
            </w:r>
          </w:p>
        </w:tc>
        <w:tc>
          <w:tcPr>
            <w:tcW w:w="709" w:type="dxa"/>
            <w:shd w:val="clear" w:color="auto" w:fill="auto"/>
          </w:tcPr>
          <w:p w:rsidR="002A7C65" w:rsidRPr="005B0668" w:rsidRDefault="002A7C65" w:rsidP="00905A11">
            <w:pPr>
              <w:jc w:val="center"/>
            </w:pPr>
            <w:r w:rsidRPr="005B0668">
              <w:t>a.</w:t>
            </w:r>
          </w:p>
        </w:tc>
        <w:tc>
          <w:tcPr>
            <w:tcW w:w="6950" w:type="dxa"/>
            <w:shd w:val="clear" w:color="auto" w:fill="auto"/>
          </w:tcPr>
          <w:p w:rsidR="002A7C65" w:rsidRPr="005B0668" w:rsidRDefault="002A7C65" w:rsidP="00905A11">
            <w:pPr>
              <w:rPr>
                <w:bCs/>
              </w:rPr>
            </w:pPr>
            <w:r w:rsidRPr="005B0668">
              <w:t xml:space="preserve">Explain Theory and principles of Stadia </w:t>
            </w:r>
            <w:proofErr w:type="spellStart"/>
            <w:r w:rsidRPr="005B0668">
              <w:t>tacheometry</w:t>
            </w:r>
            <w:proofErr w:type="spellEnd"/>
            <w:r w:rsidR="00905A11" w:rsidRPr="005B0668">
              <w:t>.</w:t>
            </w:r>
          </w:p>
        </w:tc>
        <w:tc>
          <w:tcPr>
            <w:tcW w:w="1116" w:type="dxa"/>
            <w:shd w:val="clear" w:color="auto" w:fill="auto"/>
          </w:tcPr>
          <w:p w:rsidR="002A7C65" w:rsidRPr="005B0668" w:rsidRDefault="002A7C65" w:rsidP="002A7C65">
            <w:pPr>
              <w:jc w:val="center"/>
            </w:pPr>
            <w:r w:rsidRPr="005B0668">
              <w:t>CO1</w:t>
            </w:r>
          </w:p>
        </w:tc>
        <w:tc>
          <w:tcPr>
            <w:tcW w:w="864" w:type="dxa"/>
            <w:shd w:val="clear" w:color="auto" w:fill="auto"/>
          </w:tcPr>
          <w:p w:rsidR="002A7C65" w:rsidRPr="005B0668" w:rsidRDefault="002A7C65" w:rsidP="002A7C65">
            <w:pPr>
              <w:jc w:val="center"/>
            </w:pPr>
            <w:r w:rsidRPr="005B0668">
              <w:t>10</w:t>
            </w:r>
          </w:p>
        </w:tc>
      </w:tr>
      <w:tr w:rsidR="002A7C65" w:rsidRPr="005B0668" w:rsidTr="003910C8">
        <w:trPr>
          <w:trHeight w:val="90"/>
        </w:trPr>
        <w:tc>
          <w:tcPr>
            <w:tcW w:w="709" w:type="dxa"/>
            <w:shd w:val="clear" w:color="auto" w:fill="auto"/>
          </w:tcPr>
          <w:p w:rsidR="002A7C65" w:rsidRPr="005B0668" w:rsidRDefault="002A7C65" w:rsidP="00905A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7C65" w:rsidRPr="005B0668" w:rsidRDefault="002A7C65" w:rsidP="00905A11">
            <w:pPr>
              <w:jc w:val="center"/>
            </w:pPr>
            <w:r w:rsidRPr="005B0668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A7C65" w:rsidRPr="005B0668" w:rsidRDefault="002A7C65" w:rsidP="00905A11">
            <w:r w:rsidRPr="005B0668">
              <w:t xml:space="preserve">In which situation </w:t>
            </w:r>
            <w:proofErr w:type="spellStart"/>
            <w:r w:rsidRPr="005B0668">
              <w:t>tacheometric</w:t>
            </w:r>
            <w:proofErr w:type="spellEnd"/>
            <w:r w:rsidRPr="005B0668">
              <w:t xml:space="preserve"> surveying can be used.</w:t>
            </w:r>
          </w:p>
        </w:tc>
        <w:tc>
          <w:tcPr>
            <w:tcW w:w="1116" w:type="dxa"/>
            <w:shd w:val="clear" w:color="auto" w:fill="auto"/>
          </w:tcPr>
          <w:p w:rsidR="002A7C65" w:rsidRPr="005B0668" w:rsidRDefault="002A7C65" w:rsidP="002A7C65">
            <w:pPr>
              <w:jc w:val="center"/>
            </w:pPr>
            <w:r w:rsidRPr="005B0668">
              <w:t>CO2</w:t>
            </w:r>
          </w:p>
        </w:tc>
        <w:tc>
          <w:tcPr>
            <w:tcW w:w="864" w:type="dxa"/>
            <w:shd w:val="clear" w:color="auto" w:fill="auto"/>
          </w:tcPr>
          <w:p w:rsidR="002A7C65" w:rsidRPr="005B0668" w:rsidRDefault="002A7C65" w:rsidP="002A7C65">
            <w:pPr>
              <w:jc w:val="center"/>
            </w:pPr>
            <w:r w:rsidRPr="005B0668">
              <w:t>10</w:t>
            </w:r>
          </w:p>
        </w:tc>
      </w:tr>
      <w:tr w:rsidR="002A7C65" w:rsidRPr="005B066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A7C65" w:rsidRPr="005B0668" w:rsidRDefault="002A7C65" w:rsidP="00905A11">
            <w:pPr>
              <w:jc w:val="center"/>
            </w:pPr>
            <w:r w:rsidRPr="005B0668">
              <w:t>(OR)</w:t>
            </w:r>
          </w:p>
        </w:tc>
      </w:tr>
      <w:tr w:rsidR="002A7C65" w:rsidRPr="005B06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A7C65" w:rsidRPr="005B0668" w:rsidRDefault="002A7C65" w:rsidP="00905A11">
            <w:pPr>
              <w:jc w:val="center"/>
            </w:pPr>
            <w:r w:rsidRPr="005B0668">
              <w:t>6.</w:t>
            </w:r>
          </w:p>
        </w:tc>
        <w:tc>
          <w:tcPr>
            <w:tcW w:w="709" w:type="dxa"/>
            <w:shd w:val="clear" w:color="auto" w:fill="auto"/>
          </w:tcPr>
          <w:p w:rsidR="002A7C65" w:rsidRPr="005B0668" w:rsidRDefault="002A7C65" w:rsidP="00905A1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6734"/>
            </w:tblGrid>
            <w:tr w:rsidR="002A7C65" w:rsidRPr="005B0668" w:rsidTr="002A7C65">
              <w:trPr>
                <w:trHeight w:val="440"/>
              </w:trPr>
              <w:tc>
                <w:tcPr>
                  <w:tcW w:w="2835" w:type="pct"/>
                </w:tcPr>
                <w:p w:rsidR="002A7C65" w:rsidRPr="005B0668" w:rsidRDefault="002A7C65" w:rsidP="002A7C65">
                  <w:pPr>
                    <w:jc w:val="both"/>
                  </w:pPr>
                  <w:r w:rsidRPr="005B0668">
                    <w:t xml:space="preserve">To find the RL of station B, two observations are taken by a theodolite from station A-one to a BM and other to the station B, The RL of the BM is given as 510.5m, Find the RL of B and distance between bench mark and </w:t>
                  </w:r>
                  <w:proofErr w:type="spellStart"/>
                  <w:r w:rsidRPr="005B0668">
                    <w:t>station.the</w:t>
                  </w:r>
                  <w:proofErr w:type="spellEnd"/>
                  <w:r w:rsidRPr="005B0668">
                    <w:t xml:space="preserve"> records are as follows</w:t>
                  </w:r>
                </w:p>
                <w:p w:rsidR="00905A11" w:rsidRPr="005B0668" w:rsidRDefault="00905A11" w:rsidP="002A7C65">
                  <w:pPr>
                    <w:jc w:val="both"/>
                  </w:pPr>
                </w:p>
                <w:p w:rsidR="00905A11" w:rsidRPr="005B0668" w:rsidRDefault="00905A11" w:rsidP="002A7C65">
                  <w:pPr>
                    <w:jc w:val="both"/>
                  </w:pPr>
                </w:p>
                <w:p w:rsidR="00905A11" w:rsidRPr="005B0668" w:rsidRDefault="00905A11" w:rsidP="002A7C65">
                  <w:pPr>
                    <w:jc w:val="both"/>
                  </w:pPr>
                </w:p>
                <w:p w:rsidR="00905A11" w:rsidRPr="005B0668" w:rsidRDefault="00905A11" w:rsidP="002A7C65">
                  <w:pPr>
                    <w:jc w:val="both"/>
                  </w:pPr>
                </w:p>
                <w:tbl>
                  <w:tblPr>
                    <w:tblStyle w:val="TableGrid"/>
                    <w:tblW w:w="5000" w:type="pct"/>
                    <w:tblLayout w:type="fixed"/>
                    <w:tblLook w:val="04A0"/>
                  </w:tblPr>
                  <w:tblGrid>
                    <w:gridCol w:w="1172"/>
                    <w:gridCol w:w="1190"/>
                    <w:gridCol w:w="1244"/>
                    <w:gridCol w:w="1432"/>
                    <w:gridCol w:w="1470"/>
                  </w:tblGrid>
                  <w:tr w:rsidR="002A7C65" w:rsidRPr="005B0668" w:rsidTr="00795396">
                    <w:tc>
                      <w:tcPr>
                        <w:tcW w:w="900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bookmarkStart w:id="0" w:name="_GoBack"/>
                        <w:bookmarkEnd w:id="0"/>
                        <w:r w:rsidRPr="005B0668">
                          <w:t>Inst.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proofErr w:type="spellStart"/>
                        <w:r w:rsidRPr="005B0668">
                          <w:t>Stn</w:t>
                        </w:r>
                        <w:proofErr w:type="spellEnd"/>
                      </w:p>
                    </w:tc>
                    <w:tc>
                      <w:tcPr>
                        <w:tcW w:w="914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Staff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proofErr w:type="spellStart"/>
                        <w:r w:rsidRPr="005B0668">
                          <w:t>Stn</w:t>
                        </w:r>
                        <w:proofErr w:type="spellEnd"/>
                      </w:p>
                    </w:tc>
                    <w:tc>
                      <w:tcPr>
                        <w:tcW w:w="956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Target</w:t>
                        </w:r>
                      </w:p>
                    </w:tc>
                    <w:tc>
                      <w:tcPr>
                        <w:tcW w:w="1100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Vertical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Angle</w:t>
                        </w:r>
                      </w:p>
                    </w:tc>
                    <w:tc>
                      <w:tcPr>
                        <w:tcW w:w="1129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Staff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Reading</w:t>
                        </w:r>
                      </w:p>
                    </w:tc>
                  </w:tr>
                  <w:tr w:rsidR="002A7C65" w:rsidRPr="005B0668" w:rsidTr="00795396">
                    <w:tc>
                      <w:tcPr>
                        <w:tcW w:w="900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A</w:t>
                        </w:r>
                      </w:p>
                    </w:tc>
                    <w:tc>
                      <w:tcPr>
                        <w:tcW w:w="914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BM</w:t>
                        </w:r>
                      </w:p>
                    </w:tc>
                    <w:tc>
                      <w:tcPr>
                        <w:tcW w:w="956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Lower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Upper</w:t>
                        </w:r>
                      </w:p>
                    </w:tc>
                    <w:tc>
                      <w:tcPr>
                        <w:tcW w:w="1100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-10</w:t>
                        </w:r>
                        <w:r w:rsidRPr="005B0668">
                          <w:rPr>
                            <w:vertAlign w:val="superscript"/>
                          </w:rPr>
                          <w:t>o</w:t>
                        </w:r>
                        <w:r w:rsidRPr="005B0668">
                          <w:t>00’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-7</w:t>
                        </w:r>
                        <w:r w:rsidRPr="005B0668">
                          <w:rPr>
                            <w:vertAlign w:val="superscript"/>
                          </w:rPr>
                          <w:t>o</w:t>
                        </w:r>
                        <w:r w:rsidRPr="005B0668">
                          <w:t>00’</w:t>
                        </w:r>
                      </w:p>
                    </w:tc>
                    <w:tc>
                      <w:tcPr>
                        <w:tcW w:w="1129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0.655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2.655</w:t>
                        </w:r>
                      </w:p>
                    </w:tc>
                  </w:tr>
                  <w:tr w:rsidR="002A7C65" w:rsidRPr="005B0668" w:rsidTr="00795396">
                    <w:tc>
                      <w:tcPr>
                        <w:tcW w:w="900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A</w:t>
                        </w:r>
                      </w:p>
                    </w:tc>
                    <w:tc>
                      <w:tcPr>
                        <w:tcW w:w="914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B</w:t>
                        </w:r>
                      </w:p>
                    </w:tc>
                    <w:tc>
                      <w:tcPr>
                        <w:tcW w:w="956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Lower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Upper</w:t>
                        </w:r>
                      </w:p>
                    </w:tc>
                    <w:tc>
                      <w:tcPr>
                        <w:tcW w:w="1100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-5</w:t>
                        </w:r>
                        <w:r w:rsidRPr="005B0668">
                          <w:rPr>
                            <w:vertAlign w:val="superscript"/>
                          </w:rPr>
                          <w:t>o</w:t>
                        </w:r>
                        <w:r w:rsidRPr="005B0668">
                          <w:t>00’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+4</w:t>
                        </w:r>
                        <w:r w:rsidRPr="005B0668">
                          <w:rPr>
                            <w:vertAlign w:val="superscript"/>
                          </w:rPr>
                          <w:t>o</w:t>
                        </w:r>
                        <w:r w:rsidRPr="005B0668">
                          <w:t>00’</w:t>
                        </w:r>
                      </w:p>
                    </w:tc>
                    <w:tc>
                      <w:tcPr>
                        <w:tcW w:w="1129" w:type="pct"/>
                      </w:tcPr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1.250</w:t>
                        </w:r>
                      </w:p>
                      <w:p w:rsidR="002A7C65" w:rsidRPr="005B0668" w:rsidRDefault="002A7C65" w:rsidP="002A7C65">
                        <w:pPr>
                          <w:jc w:val="both"/>
                        </w:pPr>
                        <w:r w:rsidRPr="005B0668">
                          <w:t>3.200</w:t>
                        </w:r>
                      </w:p>
                    </w:tc>
                  </w:tr>
                </w:tbl>
                <w:p w:rsidR="002A7C65" w:rsidRPr="005B0668" w:rsidRDefault="002A7C65" w:rsidP="002A7C65">
                  <w:pPr>
                    <w:jc w:val="both"/>
                  </w:pPr>
                </w:p>
              </w:tc>
            </w:tr>
          </w:tbl>
          <w:p w:rsidR="002A7C65" w:rsidRPr="005B0668" w:rsidRDefault="002A7C65" w:rsidP="002A7C65"/>
        </w:tc>
        <w:tc>
          <w:tcPr>
            <w:tcW w:w="1116" w:type="dxa"/>
            <w:shd w:val="clear" w:color="auto" w:fill="auto"/>
          </w:tcPr>
          <w:p w:rsidR="002A7C65" w:rsidRPr="005B0668" w:rsidRDefault="002A7C65" w:rsidP="002A7C65">
            <w:pPr>
              <w:jc w:val="center"/>
            </w:pPr>
            <w:r w:rsidRPr="005B0668">
              <w:lastRenderedPageBreak/>
              <w:t>CO3</w:t>
            </w:r>
          </w:p>
        </w:tc>
        <w:tc>
          <w:tcPr>
            <w:tcW w:w="864" w:type="dxa"/>
            <w:shd w:val="clear" w:color="auto" w:fill="auto"/>
          </w:tcPr>
          <w:p w:rsidR="002A7C65" w:rsidRPr="005B0668" w:rsidRDefault="002A7C65" w:rsidP="002A7C65">
            <w:pPr>
              <w:jc w:val="center"/>
            </w:pPr>
            <w:r w:rsidRPr="005B0668">
              <w:t>20</w:t>
            </w:r>
          </w:p>
        </w:tc>
      </w:tr>
      <w:tr w:rsidR="0031279E" w:rsidRPr="005B0668" w:rsidTr="004A5C87">
        <w:trPr>
          <w:trHeight w:val="90"/>
        </w:trPr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  <w:r w:rsidRPr="005B0668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  <w:r w:rsidRPr="005B066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1279E" w:rsidRPr="005B0668" w:rsidRDefault="0031279E" w:rsidP="00905A11">
            <w:pPr>
              <w:jc w:val="both"/>
            </w:pPr>
            <w:r w:rsidRPr="005B0668">
              <w:t>Define the terms point of curve and point of tangency</w:t>
            </w:r>
            <w:r w:rsidR="005B0668">
              <w:t>.</w:t>
            </w:r>
          </w:p>
        </w:tc>
        <w:tc>
          <w:tcPr>
            <w:tcW w:w="1116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CO3</w:t>
            </w:r>
          </w:p>
        </w:tc>
        <w:tc>
          <w:tcPr>
            <w:tcW w:w="864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5</w:t>
            </w:r>
          </w:p>
        </w:tc>
      </w:tr>
      <w:tr w:rsidR="0031279E" w:rsidRPr="005B0668" w:rsidTr="00987420">
        <w:trPr>
          <w:trHeight w:val="90"/>
        </w:trPr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  <w:r w:rsidRPr="005B0668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1279E" w:rsidRPr="005B0668" w:rsidRDefault="0031279E" w:rsidP="00905A11">
            <w:pPr>
              <w:jc w:val="both"/>
            </w:pPr>
            <w:r w:rsidRPr="005B0668">
              <w:t>Explain reverse curve and where do you recommend it.</w:t>
            </w:r>
          </w:p>
        </w:tc>
        <w:tc>
          <w:tcPr>
            <w:tcW w:w="1116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CO2</w:t>
            </w:r>
          </w:p>
        </w:tc>
        <w:tc>
          <w:tcPr>
            <w:tcW w:w="864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5</w:t>
            </w:r>
          </w:p>
        </w:tc>
      </w:tr>
      <w:tr w:rsidR="0031279E" w:rsidRPr="005B0668" w:rsidTr="009E6678">
        <w:trPr>
          <w:trHeight w:val="90"/>
        </w:trPr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  <w:r w:rsidRPr="005B0668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1279E" w:rsidRPr="005B0668" w:rsidRDefault="0031279E" w:rsidP="00905A11">
            <w:pPr>
              <w:jc w:val="both"/>
            </w:pPr>
            <w:r w:rsidRPr="005B0668">
              <w:t>What are the different methods of curve setting</w:t>
            </w:r>
            <w:r w:rsidR="00101416">
              <w:t>?</w:t>
            </w:r>
          </w:p>
        </w:tc>
        <w:tc>
          <w:tcPr>
            <w:tcW w:w="1116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CO3</w:t>
            </w:r>
          </w:p>
        </w:tc>
        <w:tc>
          <w:tcPr>
            <w:tcW w:w="864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5</w:t>
            </w:r>
          </w:p>
        </w:tc>
      </w:tr>
      <w:tr w:rsidR="0031279E" w:rsidRPr="005B0668" w:rsidTr="00DC040E">
        <w:trPr>
          <w:trHeight w:val="90"/>
        </w:trPr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  <w:r w:rsidRPr="005B0668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1279E" w:rsidRPr="005B0668" w:rsidRDefault="0031279E" w:rsidP="00905A11">
            <w:pPr>
              <w:jc w:val="both"/>
            </w:pPr>
            <w:r w:rsidRPr="005B0668">
              <w:t>How a curve is designated?</w:t>
            </w:r>
          </w:p>
        </w:tc>
        <w:tc>
          <w:tcPr>
            <w:tcW w:w="1116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CO2</w:t>
            </w:r>
          </w:p>
        </w:tc>
        <w:tc>
          <w:tcPr>
            <w:tcW w:w="864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5</w:t>
            </w:r>
          </w:p>
        </w:tc>
      </w:tr>
      <w:tr w:rsidR="0031279E" w:rsidRPr="005B0668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1279E" w:rsidRPr="005B0668" w:rsidRDefault="0031279E" w:rsidP="00905A11">
            <w:pPr>
              <w:jc w:val="center"/>
            </w:pPr>
            <w:r w:rsidRPr="005B0668">
              <w:t>(OR)</w:t>
            </w:r>
          </w:p>
        </w:tc>
      </w:tr>
      <w:tr w:rsidR="0031279E" w:rsidRPr="005B066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  <w:r w:rsidRPr="005B0668">
              <w:t>8.</w:t>
            </w:r>
          </w:p>
        </w:tc>
        <w:tc>
          <w:tcPr>
            <w:tcW w:w="709" w:type="dxa"/>
            <w:shd w:val="clear" w:color="auto" w:fill="auto"/>
          </w:tcPr>
          <w:p w:rsidR="0031279E" w:rsidRPr="005B0668" w:rsidRDefault="0031279E" w:rsidP="00905A1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1279E" w:rsidRPr="005B0668" w:rsidRDefault="0031279E" w:rsidP="00BC54F5">
            <w:pPr>
              <w:jc w:val="both"/>
            </w:pPr>
            <w:r w:rsidRPr="005B0668">
              <w:t>A simple Circular curve of radius 150m is to be laid between the straights AB and BC at an intersection angle of 132</w:t>
            </w:r>
            <w:r w:rsidRPr="005B0668">
              <w:rPr>
                <w:vertAlign w:val="superscript"/>
              </w:rPr>
              <w:t>o</w:t>
            </w:r>
            <w:r w:rsidRPr="005B0668">
              <w:t xml:space="preserve"> 50’ the length of the long chord being 120m. </w:t>
            </w:r>
            <w:proofErr w:type="gramStart"/>
            <w:r w:rsidRPr="005B0668">
              <w:t>calculate</w:t>
            </w:r>
            <w:proofErr w:type="gramEnd"/>
            <w:r w:rsidRPr="005B0668">
              <w:t xml:space="preserve"> the necessary offsets from long chord at an interval of 15m. Use both exact and approximate formula.</w:t>
            </w:r>
          </w:p>
        </w:tc>
        <w:tc>
          <w:tcPr>
            <w:tcW w:w="1116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CO2</w:t>
            </w:r>
          </w:p>
        </w:tc>
        <w:tc>
          <w:tcPr>
            <w:tcW w:w="864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  <w:r w:rsidRPr="005B0668">
              <w:t>20</w:t>
            </w:r>
          </w:p>
        </w:tc>
      </w:tr>
      <w:tr w:rsidR="0031279E" w:rsidRPr="005B0668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1279E" w:rsidRPr="005B0668" w:rsidRDefault="0031279E" w:rsidP="00905A1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B0668" w:rsidRDefault="005B0668" w:rsidP="0031279E">
            <w:pPr>
              <w:rPr>
                <w:b/>
                <w:u w:val="single"/>
              </w:rPr>
            </w:pPr>
          </w:p>
          <w:p w:rsidR="0031279E" w:rsidRPr="005B0668" w:rsidRDefault="0031279E" w:rsidP="0031279E">
            <w:pPr>
              <w:rPr>
                <w:u w:val="single"/>
              </w:rPr>
            </w:pPr>
            <w:r w:rsidRPr="005B0668">
              <w:rPr>
                <w:b/>
                <w:u w:val="single"/>
              </w:rPr>
              <w:t>Compulsory</w:t>
            </w:r>
            <w:r w:rsidRPr="005B0668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1279E" w:rsidRPr="005B0668" w:rsidRDefault="0031279E" w:rsidP="0031279E">
            <w:pPr>
              <w:jc w:val="center"/>
            </w:pPr>
          </w:p>
        </w:tc>
      </w:tr>
      <w:tr w:rsidR="00AE0932" w:rsidRPr="005B066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E0932" w:rsidRPr="005B0668" w:rsidRDefault="00AE0932" w:rsidP="00905A11">
            <w:pPr>
              <w:jc w:val="center"/>
            </w:pPr>
            <w:r w:rsidRPr="005B0668">
              <w:t>9.</w:t>
            </w:r>
          </w:p>
        </w:tc>
        <w:tc>
          <w:tcPr>
            <w:tcW w:w="709" w:type="dxa"/>
            <w:shd w:val="clear" w:color="auto" w:fill="auto"/>
          </w:tcPr>
          <w:p w:rsidR="00AE0932" w:rsidRPr="005B0668" w:rsidRDefault="00AE0932" w:rsidP="00905A11">
            <w:pPr>
              <w:jc w:val="center"/>
            </w:pPr>
            <w:r w:rsidRPr="005B0668">
              <w:t>a.</w:t>
            </w:r>
          </w:p>
        </w:tc>
        <w:tc>
          <w:tcPr>
            <w:tcW w:w="6950" w:type="dxa"/>
            <w:shd w:val="clear" w:color="auto" w:fill="auto"/>
          </w:tcPr>
          <w:p w:rsidR="00AE0932" w:rsidRPr="005B0668" w:rsidRDefault="00AE0932" w:rsidP="00905A11">
            <w:pPr>
              <w:jc w:val="both"/>
            </w:pPr>
            <w:r w:rsidRPr="005B0668">
              <w:t>What is triangulation?</w:t>
            </w:r>
            <w:r w:rsidR="005B0668">
              <w:t xml:space="preserve"> </w:t>
            </w:r>
            <w:r w:rsidRPr="005B0668">
              <w:t>Explain the classification of triangulation system</w:t>
            </w:r>
            <w:r w:rsidR="00101416">
              <w:t>.</w:t>
            </w:r>
          </w:p>
        </w:tc>
        <w:tc>
          <w:tcPr>
            <w:tcW w:w="1116" w:type="dxa"/>
            <w:shd w:val="clear" w:color="auto" w:fill="auto"/>
          </w:tcPr>
          <w:p w:rsidR="00AE0932" w:rsidRPr="005B0668" w:rsidRDefault="00132E5B" w:rsidP="00AE0932">
            <w:pPr>
              <w:jc w:val="center"/>
            </w:pPr>
            <w:r w:rsidRPr="005B0668">
              <w:t>CO3</w:t>
            </w:r>
          </w:p>
        </w:tc>
        <w:tc>
          <w:tcPr>
            <w:tcW w:w="864" w:type="dxa"/>
            <w:shd w:val="clear" w:color="auto" w:fill="auto"/>
          </w:tcPr>
          <w:p w:rsidR="00AE0932" w:rsidRPr="005B0668" w:rsidRDefault="00AE0932" w:rsidP="00AE0932">
            <w:pPr>
              <w:jc w:val="center"/>
            </w:pPr>
            <w:r w:rsidRPr="005B0668">
              <w:t>10</w:t>
            </w:r>
          </w:p>
        </w:tc>
      </w:tr>
      <w:tr w:rsidR="00AE0932" w:rsidRPr="005B066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E0932" w:rsidRPr="005B0668" w:rsidRDefault="00AE0932" w:rsidP="00905A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0932" w:rsidRPr="005B0668" w:rsidRDefault="00AE0932" w:rsidP="00905A11">
            <w:pPr>
              <w:jc w:val="center"/>
            </w:pPr>
            <w:r w:rsidRPr="005B0668">
              <w:t>b.</w:t>
            </w:r>
          </w:p>
        </w:tc>
        <w:tc>
          <w:tcPr>
            <w:tcW w:w="6950" w:type="dxa"/>
            <w:shd w:val="clear" w:color="auto" w:fill="auto"/>
          </w:tcPr>
          <w:p w:rsidR="00AE0932" w:rsidRPr="005B0668" w:rsidRDefault="00AE0932" w:rsidP="00905A11">
            <w:pPr>
              <w:jc w:val="both"/>
            </w:pPr>
            <w:r w:rsidRPr="005B0668">
              <w:t>What do you mean by total station? Write the merits of total station over the</w:t>
            </w:r>
            <w:r w:rsidR="005B0668">
              <w:t xml:space="preserve"> </w:t>
            </w:r>
            <w:proofErr w:type="spellStart"/>
            <w:r w:rsidRPr="005B0668">
              <w:t>odolite</w:t>
            </w:r>
            <w:proofErr w:type="spellEnd"/>
            <w:r w:rsidR="005B0668">
              <w:t>.</w:t>
            </w:r>
            <w:r w:rsidRPr="005B0668">
              <w:t xml:space="preserve">   </w:t>
            </w:r>
          </w:p>
        </w:tc>
        <w:tc>
          <w:tcPr>
            <w:tcW w:w="1116" w:type="dxa"/>
            <w:shd w:val="clear" w:color="auto" w:fill="auto"/>
          </w:tcPr>
          <w:p w:rsidR="00AE0932" w:rsidRPr="005B0668" w:rsidRDefault="00132E5B" w:rsidP="00AE0932">
            <w:pPr>
              <w:jc w:val="center"/>
            </w:pPr>
            <w:r w:rsidRPr="005B0668">
              <w:t>CO1</w:t>
            </w:r>
          </w:p>
        </w:tc>
        <w:tc>
          <w:tcPr>
            <w:tcW w:w="864" w:type="dxa"/>
            <w:shd w:val="clear" w:color="auto" w:fill="auto"/>
          </w:tcPr>
          <w:p w:rsidR="00AE0932" w:rsidRPr="005B0668" w:rsidRDefault="00AE0932" w:rsidP="00AE0932">
            <w:pPr>
              <w:jc w:val="center"/>
            </w:pPr>
            <w:r w:rsidRPr="005B0668">
              <w:t>10</w:t>
            </w:r>
          </w:p>
        </w:tc>
      </w:tr>
    </w:tbl>
    <w:p w:rsidR="005527A4" w:rsidRDefault="005527A4" w:rsidP="005527A4"/>
    <w:sectPr w:rsidR="005527A4" w:rsidSect="00B14057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25F7"/>
    <w:rsid w:val="000F3EFE"/>
    <w:rsid w:val="00101416"/>
    <w:rsid w:val="00120DB5"/>
    <w:rsid w:val="00132E5B"/>
    <w:rsid w:val="001D41FE"/>
    <w:rsid w:val="001D670F"/>
    <w:rsid w:val="001E2222"/>
    <w:rsid w:val="001F54D1"/>
    <w:rsid w:val="001F7E9B"/>
    <w:rsid w:val="002A7C65"/>
    <w:rsid w:val="002D09FF"/>
    <w:rsid w:val="002D7611"/>
    <w:rsid w:val="002D76BB"/>
    <w:rsid w:val="002E336A"/>
    <w:rsid w:val="002E552A"/>
    <w:rsid w:val="00304757"/>
    <w:rsid w:val="0031279E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A2D83"/>
    <w:rsid w:val="005B0668"/>
    <w:rsid w:val="005D0F4A"/>
    <w:rsid w:val="005F011C"/>
    <w:rsid w:val="0062605C"/>
    <w:rsid w:val="00670A67"/>
    <w:rsid w:val="00681B25"/>
    <w:rsid w:val="006C7354"/>
    <w:rsid w:val="00704051"/>
    <w:rsid w:val="0072004E"/>
    <w:rsid w:val="00725A0A"/>
    <w:rsid w:val="007326F6"/>
    <w:rsid w:val="007D3834"/>
    <w:rsid w:val="00802202"/>
    <w:rsid w:val="0081627E"/>
    <w:rsid w:val="00875196"/>
    <w:rsid w:val="008A56BE"/>
    <w:rsid w:val="008B0703"/>
    <w:rsid w:val="00904D12"/>
    <w:rsid w:val="00905A11"/>
    <w:rsid w:val="009525D2"/>
    <w:rsid w:val="00955EBD"/>
    <w:rsid w:val="0095679B"/>
    <w:rsid w:val="009B53DD"/>
    <w:rsid w:val="009C5A1D"/>
    <w:rsid w:val="00AA3F2E"/>
    <w:rsid w:val="00AA4C14"/>
    <w:rsid w:val="00AA5E39"/>
    <w:rsid w:val="00AA6B40"/>
    <w:rsid w:val="00AE0932"/>
    <w:rsid w:val="00AE264C"/>
    <w:rsid w:val="00B009B1"/>
    <w:rsid w:val="00B14057"/>
    <w:rsid w:val="00B40516"/>
    <w:rsid w:val="00B60E7E"/>
    <w:rsid w:val="00BA539E"/>
    <w:rsid w:val="00BB5C6B"/>
    <w:rsid w:val="00BC54F5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6505"/>
    <w:rsid w:val="00D31761"/>
    <w:rsid w:val="00D3698C"/>
    <w:rsid w:val="00D62341"/>
    <w:rsid w:val="00D64FF9"/>
    <w:rsid w:val="00D94D54"/>
    <w:rsid w:val="00DE0497"/>
    <w:rsid w:val="00E70A47"/>
    <w:rsid w:val="00E824B7"/>
    <w:rsid w:val="00EB1CD4"/>
    <w:rsid w:val="00EE68E2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40516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183A6-20E7-44F5-9DDB-AF156C5E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2017-02-11T08:40:00Z</dcterms:created>
  <dcterms:modified xsi:type="dcterms:W3CDTF">2017-05-03T04:42:00Z</dcterms:modified>
</cp:coreProperties>
</file>