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6A7" w:rsidRDefault="001108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IN" w:eastAsia="en-I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IN" w:eastAsia="en-I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08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57D8E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C57D8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C57D8E" w:rsidRDefault="00B4481F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13VC210</w:t>
            </w:r>
          </w:p>
        </w:tc>
        <w:tc>
          <w:tcPr>
            <w:tcW w:w="1800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C57D8E" w:rsidRDefault="00B4481F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  <w:szCs w:val="24"/>
              </w:rPr>
              <w:t>Marketing Management</w:t>
            </w:r>
          </w:p>
        </w:tc>
        <w:tc>
          <w:tcPr>
            <w:tcW w:w="1800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C57D8E" w:rsidRDefault="005133D7" w:rsidP="00972E31">
            <w:pPr>
              <w:pStyle w:val="Title"/>
              <w:jc w:val="left"/>
              <w:rPr>
                <w:b/>
              </w:rPr>
            </w:pPr>
            <w:r w:rsidRPr="00C57D8E">
              <w:rPr>
                <w:b/>
              </w:rPr>
              <w:t>100</w:t>
            </w:r>
          </w:p>
        </w:tc>
      </w:tr>
    </w:tbl>
    <w:p w:rsidR="005133D7" w:rsidRDefault="001108E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2674C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marketing?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1C498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needs.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F84AC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any two variables of market segmentation.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264AE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targeting?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29373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Product.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43352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packaging.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DA179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any two forms</w:t>
            </w:r>
            <w:r w:rsidR="005A422B">
              <w:rPr>
                <w:sz w:val="24"/>
                <w:szCs w:val="24"/>
              </w:rPr>
              <w:t xml:space="preserve"> of price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121AB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any two types of promotional pricing.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F94D9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Wholesalers and retailers who buy and resell the merchandise are known as?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1108E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multi-channel marketing.</w:t>
            </w:r>
            <w:bookmarkStart w:id="0" w:name="_GoBack"/>
            <w:bookmarkEnd w:id="0"/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2674C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 on Marketing Environment.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AA758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notes on positioning.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971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branding?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F7399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notes on adapting the price.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C66EF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Concise the importance of marketing channels.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2654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Explicate the 4Ps of marketing mix.</w:t>
            </w:r>
          </w:p>
        </w:tc>
        <w:tc>
          <w:tcPr>
            <w:tcW w:w="900" w:type="dxa"/>
          </w:tcPr>
          <w:p w:rsidR="00CE1825" w:rsidRPr="00676C4D" w:rsidRDefault="0012654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3D19F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detailed notes on core marketing concepts.</w:t>
            </w:r>
          </w:p>
        </w:tc>
        <w:tc>
          <w:tcPr>
            <w:tcW w:w="900" w:type="dxa"/>
          </w:tcPr>
          <w:p w:rsidR="00CE1825" w:rsidRPr="00676C4D" w:rsidRDefault="003D19F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12C1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Elucidate the different variables of market segmentation.</w:t>
            </w:r>
          </w:p>
        </w:tc>
        <w:tc>
          <w:tcPr>
            <w:tcW w:w="900" w:type="dxa"/>
          </w:tcPr>
          <w:p w:rsidR="00CE1825" w:rsidRPr="00676C4D" w:rsidRDefault="009B5B3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AB79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steps for developing effective communication.</w:t>
            </w:r>
          </w:p>
        </w:tc>
        <w:tc>
          <w:tcPr>
            <w:tcW w:w="900" w:type="dxa"/>
          </w:tcPr>
          <w:p w:rsidR="00CE1825" w:rsidRPr="00676C4D" w:rsidRDefault="00DF35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031E8E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Expatiate the four stages of product life cycle.</w:t>
            </w:r>
          </w:p>
        </w:tc>
        <w:tc>
          <w:tcPr>
            <w:tcW w:w="900" w:type="dxa"/>
          </w:tcPr>
          <w:p w:rsidR="00CE1825" w:rsidRPr="00676C4D" w:rsidRDefault="00041AB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69650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the six situations which call</w:t>
            </w:r>
            <w:r w:rsidR="008B52A1">
              <w:rPr>
                <w:sz w:val="24"/>
                <w:szCs w:val="24"/>
              </w:rPr>
              <w:t>s for</w:t>
            </w:r>
            <w:r>
              <w:rPr>
                <w:sz w:val="24"/>
                <w:szCs w:val="24"/>
              </w:rPr>
              <w:t xml:space="preserve"> product mix pricing.</w:t>
            </w:r>
          </w:p>
        </w:tc>
        <w:tc>
          <w:tcPr>
            <w:tcW w:w="900" w:type="dxa"/>
          </w:tcPr>
          <w:p w:rsidR="00CE1825" w:rsidRPr="00676C4D" w:rsidRDefault="008B52A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9C6A7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Explicate the six steps involved in setting the price.</w:t>
            </w:r>
          </w:p>
        </w:tc>
        <w:tc>
          <w:tcPr>
            <w:tcW w:w="900" w:type="dxa"/>
          </w:tcPr>
          <w:p w:rsidR="00CE1825" w:rsidRPr="00676C4D" w:rsidRDefault="009C6A7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E545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detailed notes on the six price-setting methods.</w:t>
            </w:r>
          </w:p>
        </w:tc>
        <w:tc>
          <w:tcPr>
            <w:tcW w:w="900" w:type="dxa"/>
          </w:tcPr>
          <w:p w:rsidR="00CE1825" w:rsidRPr="00676C4D" w:rsidRDefault="00DE545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0D01E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role of marketing channels.</w:t>
            </w:r>
          </w:p>
        </w:tc>
        <w:tc>
          <w:tcPr>
            <w:tcW w:w="900" w:type="dxa"/>
          </w:tcPr>
          <w:p w:rsidR="00CE1825" w:rsidRPr="00676C4D" w:rsidRDefault="003E42B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B913F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different types of conflict.</w:t>
            </w:r>
          </w:p>
        </w:tc>
        <w:tc>
          <w:tcPr>
            <w:tcW w:w="900" w:type="dxa"/>
          </w:tcPr>
          <w:p w:rsidR="00CE1825" w:rsidRPr="00676C4D" w:rsidRDefault="00B913F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31E8E"/>
    <w:rsid w:val="00041AB5"/>
    <w:rsid w:val="00061821"/>
    <w:rsid w:val="000D01E3"/>
    <w:rsid w:val="000F3EFE"/>
    <w:rsid w:val="001108E1"/>
    <w:rsid w:val="00112C10"/>
    <w:rsid w:val="00121AB1"/>
    <w:rsid w:val="00126540"/>
    <w:rsid w:val="00153C97"/>
    <w:rsid w:val="00161C63"/>
    <w:rsid w:val="001C498E"/>
    <w:rsid w:val="001D41FE"/>
    <w:rsid w:val="001D670F"/>
    <w:rsid w:val="001E2222"/>
    <w:rsid w:val="001F54D1"/>
    <w:rsid w:val="001F7E9B"/>
    <w:rsid w:val="00264AEE"/>
    <w:rsid w:val="002674CD"/>
    <w:rsid w:val="0029373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19FA"/>
    <w:rsid w:val="003E42BF"/>
    <w:rsid w:val="00433525"/>
    <w:rsid w:val="00454B67"/>
    <w:rsid w:val="0046314C"/>
    <w:rsid w:val="0046787F"/>
    <w:rsid w:val="00501F18"/>
    <w:rsid w:val="0050571C"/>
    <w:rsid w:val="005133D7"/>
    <w:rsid w:val="005A422B"/>
    <w:rsid w:val="005F011C"/>
    <w:rsid w:val="0061235F"/>
    <w:rsid w:val="00651A73"/>
    <w:rsid w:val="00681B25"/>
    <w:rsid w:val="00696503"/>
    <w:rsid w:val="006C7354"/>
    <w:rsid w:val="00725A0A"/>
    <w:rsid w:val="007326F6"/>
    <w:rsid w:val="00802202"/>
    <w:rsid w:val="008A56BE"/>
    <w:rsid w:val="008B0703"/>
    <w:rsid w:val="008B3181"/>
    <w:rsid w:val="008B52A1"/>
    <w:rsid w:val="008E2FFE"/>
    <w:rsid w:val="00904D12"/>
    <w:rsid w:val="0095679B"/>
    <w:rsid w:val="009713D2"/>
    <w:rsid w:val="009B53DD"/>
    <w:rsid w:val="009B5B3C"/>
    <w:rsid w:val="009C120B"/>
    <w:rsid w:val="009C5A1D"/>
    <w:rsid w:val="009C6A7A"/>
    <w:rsid w:val="00A678F5"/>
    <w:rsid w:val="00AA5E39"/>
    <w:rsid w:val="00AA6B40"/>
    <w:rsid w:val="00AA758E"/>
    <w:rsid w:val="00AB7900"/>
    <w:rsid w:val="00AE264C"/>
    <w:rsid w:val="00B4481F"/>
    <w:rsid w:val="00B60E7E"/>
    <w:rsid w:val="00B913F8"/>
    <w:rsid w:val="00BA539E"/>
    <w:rsid w:val="00BB5C6B"/>
    <w:rsid w:val="00BF0676"/>
    <w:rsid w:val="00C03DAF"/>
    <w:rsid w:val="00C3743D"/>
    <w:rsid w:val="00C57D8E"/>
    <w:rsid w:val="00C66EF6"/>
    <w:rsid w:val="00C95F18"/>
    <w:rsid w:val="00CB7A50"/>
    <w:rsid w:val="00CC1E59"/>
    <w:rsid w:val="00CE1825"/>
    <w:rsid w:val="00CE5503"/>
    <w:rsid w:val="00D62341"/>
    <w:rsid w:val="00D64FF9"/>
    <w:rsid w:val="00D94D54"/>
    <w:rsid w:val="00DA179A"/>
    <w:rsid w:val="00DA449F"/>
    <w:rsid w:val="00DE5453"/>
    <w:rsid w:val="00DF357D"/>
    <w:rsid w:val="00E310FD"/>
    <w:rsid w:val="00E5061A"/>
    <w:rsid w:val="00E70A47"/>
    <w:rsid w:val="00E824B7"/>
    <w:rsid w:val="00F11EDB"/>
    <w:rsid w:val="00F162EA"/>
    <w:rsid w:val="00F266A7"/>
    <w:rsid w:val="00F55D6F"/>
    <w:rsid w:val="00F73996"/>
    <w:rsid w:val="00F84AC7"/>
    <w:rsid w:val="00F9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BADE0067-2C1F-4B6E-ABB8-7F232C87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266</Words>
  <Characters>1333</Characters>
  <Application>Microsoft Office Word</Application>
  <DocSecurity>0</DocSecurity>
  <Lines>83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2016-09-22T05:18:00Z</cp:lastPrinted>
  <dcterms:created xsi:type="dcterms:W3CDTF">2016-09-27T05:40:00Z</dcterms:created>
  <dcterms:modified xsi:type="dcterms:W3CDTF">2016-11-16T09:54:00Z</dcterms:modified>
</cp:coreProperties>
</file>