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0383A" w:rsidP="00F266A7">
      <w:pPr>
        <w:pStyle w:val="Title"/>
        <w:ind w:firstLine="432"/>
        <w:rPr>
          <w:b/>
          <w:szCs w:val="24"/>
        </w:rPr>
      </w:pPr>
      <w:r w:rsidRPr="0070383A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0383A" w:rsidP="00F266A7">
      <w:pPr>
        <w:pStyle w:val="Title"/>
        <w:ind w:firstLine="432"/>
        <w:rPr>
          <w:b/>
          <w:szCs w:val="24"/>
        </w:rPr>
      </w:pPr>
      <w:r w:rsidRPr="0070383A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902B0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902B0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902B0A" w:rsidRDefault="00634E8E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12ME215</w:t>
            </w:r>
          </w:p>
        </w:tc>
        <w:tc>
          <w:tcPr>
            <w:tcW w:w="1800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Sub. Name :</w:t>
            </w:r>
          </w:p>
        </w:tc>
        <w:tc>
          <w:tcPr>
            <w:tcW w:w="4342" w:type="dxa"/>
          </w:tcPr>
          <w:p w:rsidR="005133D7" w:rsidRPr="00902B0A" w:rsidRDefault="00634E8E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  <w:szCs w:val="24"/>
              </w:rPr>
              <w:t>THERMAL ENGINEERING II</w:t>
            </w:r>
          </w:p>
        </w:tc>
        <w:tc>
          <w:tcPr>
            <w:tcW w:w="1800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133D7" w:rsidRPr="00902B0A" w:rsidRDefault="005133D7" w:rsidP="00972E31">
            <w:pPr>
              <w:pStyle w:val="Title"/>
              <w:jc w:val="left"/>
              <w:rPr>
                <w:b/>
              </w:rPr>
            </w:pPr>
            <w:r w:rsidRPr="00902B0A">
              <w:rPr>
                <w:b/>
              </w:rPr>
              <w:t>100</w:t>
            </w:r>
          </w:p>
        </w:tc>
      </w:tr>
    </w:tbl>
    <w:p w:rsidR="005133D7" w:rsidRDefault="0070383A" w:rsidP="005133D7">
      <w:pPr>
        <w:pStyle w:val="Title"/>
        <w:jc w:val="left"/>
        <w:rPr>
          <w:b/>
        </w:rPr>
      </w:pPr>
      <w:r w:rsidRPr="0070383A"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634E8E" w:rsidP="00634E8E">
            <w:pPr>
              <w:tabs>
                <w:tab w:val="left" w:pos="4080"/>
              </w:tabs>
              <w:rPr>
                <w:sz w:val="24"/>
                <w:szCs w:val="24"/>
              </w:rPr>
            </w:pPr>
            <w:r w:rsidRPr="005F62C2"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 xml:space="preserve">If the temperature of </w:t>
            </w:r>
            <w:r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F62C2"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>intake air in internal combustion engine increases, then its efficiency will</w:t>
            </w:r>
            <w:r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 xml:space="preserve"> ___________</w:t>
            </w:r>
            <w:r w:rsidR="00902B0A"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F8015A">
              <w:rPr>
                <w:shd w:val="clear" w:color="auto" w:fill="FFFFFF"/>
              </w:rPr>
              <w:t>The inside diameter of the cylinder is called_____________</w:t>
            </w:r>
            <w:r w:rsidR="00902B0A">
              <w:rPr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34E8E" w:rsidRDefault="00634E8E" w:rsidP="00634E8E">
            <w:pPr>
              <w:ind w:left="-1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</w:t>
            </w:r>
            <w:r w:rsidRPr="00F8015A">
              <w:rPr>
                <w:shd w:val="clear" w:color="auto" w:fill="FFFFFF"/>
              </w:rPr>
              <w:t>The air fuel ratio in petrol engines is controlled by  ______________</w:t>
            </w:r>
            <w:r w:rsidR="00902B0A">
              <w:rPr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34E8E" w:rsidRDefault="00634E8E" w:rsidP="00634E8E">
            <w:pPr>
              <w:ind w:left="-108"/>
              <w:rPr>
                <w:shd w:val="clear" w:color="auto" w:fill="FFFFFF"/>
              </w:rPr>
            </w:pPr>
            <w:r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8015A"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>The ignition quality of petrol is expressed by</w:t>
            </w:r>
            <w:r w:rsidRPr="00F8015A">
              <w:rPr>
                <w:shd w:val="clear" w:color="auto" w:fill="FFFFFF"/>
              </w:rPr>
              <w:t xml:space="preserve">_____________________ </w:t>
            </w:r>
            <w:r w:rsidR="00902B0A">
              <w:rPr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6F05E6">
              <w:rPr>
                <w:shd w:val="clear" w:color="auto" w:fill="FFFFFF"/>
              </w:rPr>
              <w:t>Define Mach number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>
              <w:rPr>
                <w:shd w:val="clear" w:color="auto" w:fill="FFFFFF"/>
              </w:rPr>
              <w:t>A convergent nozzle is said to be choked when the critical pressure is attained at the __________</w:t>
            </w:r>
            <w:r w:rsidR="00902B0A">
              <w:rPr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7565A0">
              <w:rPr>
                <w:shd w:val="clear" w:color="auto" w:fill="FFFFFF"/>
              </w:rPr>
              <w:t>The maximum temperature in a gas turbine is</w:t>
            </w:r>
            <w:r>
              <w:rPr>
                <w:shd w:val="clear" w:color="auto" w:fill="FFFFFF"/>
              </w:rPr>
              <w:t>_______________</w:t>
            </w:r>
            <w:r w:rsidR="00902B0A">
              <w:rPr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7565A0">
              <w:rPr>
                <w:shd w:val="clear" w:color="auto" w:fill="FFFFFF"/>
              </w:rPr>
              <w:t>The efficiency of a jet engine is higher at</w:t>
            </w:r>
            <w:r>
              <w:rPr>
                <w:shd w:val="clear" w:color="auto" w:fill="FFFFFF"/>
              </w:rPr>
              <w:t xml:space="preserve"> ___________</w:t>
            </w:r>
            <w:r w:rsidR="00902B0A">
              <w:rPr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>
              <w:t>An opening through which air is supplied to the treated space is called_______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66320B">
              <w:rPr>
                <w:rStyle w:val="apple-converted-space"/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 xml:space="preserve">In </w:t>
            </w:r>
            <w:r w:rsidRPr="0066320B"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>a refrigeration system, the expansion device is connected between the</w:t>
            </w:r>
            <w:r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>________</w:t>
            </w:r>
            <w:r w:rsidR="00902B0A">
              <w:rPr>
                <w:rFonts w:ascii="inherit" w:hAnsi="inherit"/>
                <w:bCs/>
                <w:color w:val="030303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>
              <w:t>Classify Internal C</w:t>
            </w:r>
            <w:r w:rsidRPr="00313A10">
              <w:t>ombustion</w:t>
            </w:r>
            <w:r>
              <w:t xml:space="preserve"> engines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313A10">
              <w:t xml:space="preserve">Plot the P-V and T-S diagram of </w:t>
            </w:r>
            <w:r>
              <w:t>Dual c</w:t>
            </w:r>
            <w:r w:rsidRPr="00313A10">
              <w:t>ycle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313A10">
              <w:t>Define the term Fanno flow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>
              <w:t>List the limitations of</w:t>
            </w:r>
            <w:r w:rsidRPr="00313A10">
              <w:t xml:space="preserve"> gas turbines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>
              <w:t>Define ton of refrigeration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634E8E" w:rsidRPr="00676C4D" w:rsidTr="00CE1825">
        <w:tc>
          <w:tcPr>
            <w:tcW w:w="558" w:type="dxa"/>
            <w:vMerge w:val="restart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34E8E" w:rsidRPr="00676C4D" w:rsidRDefault="00634E8E" w:rsidP="00972E31">
            <w:pPr>
              <w:rPr>
                <w:sz w:val="24"/>
                <w:szCs w:val="24"/>
              </w:rPr>
            </w:pPr>
            <w:r>
              <w:t>List the differences between two stroke and four stroke IC engines</w:t>
            </w:r>
            <w:r w:rsidR="00902B0A">
              <w:t>.</w:t>
            </w:r>
          </w:p>
        </w:tc>
        <w:tc>
          <w:tcPr>
            <w:tcW w:w="900" w:type="dxa"/>
          </w:tcPr>
          <w:p w:rsidR="00634E8E" w:rsidRDefault="00634E8E" w:rsidP="00634E8E">
            <w:pPr>
              <w:jc w:val="center"/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10</w:t>
            </w:r>
            <w:r w:rsidRPr="008E5709">
              <w:rPr>
                <w:sz w:val="24"/>
                <w:szCs w:val="24"/>
              </w:rPr>
              <w:t>)</w:t>
            </w:r>
          </w:p>
        </w:tc>
      </w:tr>
      <w:tr w:rsidR="00634E8E" w:rsidRPr="00676C4D" w:rsidTr="00CE1825">
        <w:tc>
          <w:tcPr>
            <w:tcW w:w="558" w:type="dxa"/>
            <w:vMerge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634E8E" w:rsidRPr="00676C4D" w:rsidRDefault="00634E8E" w:rsidP="00972E31">
            <w:pPr>
              <w:rPr>
                <w:sz w:val="24"/>
                <w:szCs w:val="24"/>
              </w:rPr>
            </w:pPr>
            <w:r>
              <w:t>Draw the port timing diagram for 2 stroke engines.</w:t>
            </w:r>
          </w:p>
        </w:tc>
        <w:tc>
          <w:tcPr>
            <w:tcW w:w="900" w:type="dxa"/>
          </w:tcPr>
          <w:p w:rsidR="00634E8E" w:rsidRDefault="00634E8E" w:rsidP="00634E8E">
            <w:pPr>
              <w:jc w:val="center"/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8E5709"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313A10">
              <w:t xml:space="preserve">Discuss briefly </w:t>
            </w:r>
            <w:r>
              <w:t xml:space="preserve">wet sump lubrication system </w:t>
            </w:r>
            <w:r w:rsidRPr="00313A10">
              <w:t>with neat sketch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8E5709"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 w:rsidRPr="00313A10">
              <w:t>An engine of 250mm bore and 375mm stroke works on Otto cycle. The clearance volume is 0.00263m</w:t>
            </w:r>
            <w:r w:rsidRPr="006F05E6">
              <w:rPr>
                <w:vertAlign w:val="superscript"/>
              </w:rPr>
              <w:t>3</w:t>
            </w:r>
            <w:r w:rsidRPr="00313A10">
              <w:t xml:space="preserve">. The initial pressure and temperature are 1 bar and </w:t>
            </w:r>
            <w:bookmarkStart w:id="0" w:name="OLE_LINK1"/>
            <w:bookmarkStart w:id="1" w:name="OLE_LINK2"/>
            <w:r w:rsidRPr="00313A10">
              <w:t>50°C</w:t>
            </w:r>
            <w:bookmarkEnd w:id="0"/>
            <w:bookmarkEnd w:id="1"/>
            <w:r w:rsidRPr="00313A10">
              <w:t>. If the maximum pressure is limited to 25bar, find the following: (a) The air standard efficiency of the cycle (b) The mean effective pressure for the cycle. Assume the ideal conditions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8E5709"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4E8E" w:rsidP="00634E8E">
            <w:pPr>
              <w:tabs>
                <w:tab w:val="left" w:pos="1590"/>
              </w:tabs>
              <w:rPr>
                <w:sz w:val="24"/>
                <w:szCs w:val="24"/>
              </w:rPr>
            </w:pPr>
            <w:r>
              <w:t xml:space="preserve">Derive an expression for the mean effective pressure of an </w:t>
            </w:r>
            <w:r w:rsidRPr="00313A10">
              <w:t>Otto cycle</w:t>
            </w:r>
            <w:r>
              <w:t xml:space="preserve">  with the help of   </w:t>
            </w:r>
            <w:r w:rsidRPr="00A37A6A">
              <w:t>P</w:t>
            </w:r>
            <w:r>
              <w:t>-V diagram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8E5709">
              <w:rPr>
                <w:sz w:val="24"/>
                <w:szCs w:val="24"/>
              </w:rPr>
              <w:t>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>
              <w:t xml:space="preserve">A </w:t>
            </w:r>
            <w:r w:rsidRPr="00313A10">
              <w:t xml:space="preserve">conical air diffuser has </w:t>
            </w:r>
            <w:r>
              <w:t>an inlet diameter of 40cm and exit diameter of 80cm.</w:t>
            </w:r>
            <w:r w:rsidRPr="00313A10">
              <w:t xml:space="preserve"> Air enters the diffuser with a static pressure of </w:t>
            </w:r>
            <w:r>
              <w:t>200K</w:t>
            </w:r>
            <w:r w:rsidRPr="00313A10">
              <w:t>Pa, static temperature of 37</w:t>
            </w:r>
            <w:r w:rsidRPr="006F05E6">
              <w:rPr>
                <w:vertAlign w:val="superscript"/>
              </w:rPr>
              <w:t>o</w:t>
            </w:r>
            <w:r w:rsidRPr="00313A10">
              <w:t>C</w:t>
            </w:r>
            <w:r>
              <w:t>.The average</w:t>
            </w:r>
            <w:r w:rsidRPr="00313A10">
              <w:t xml:space="preserve"> velocity of </w:t>
            </w:r>
            <w:r>
              <w:t xml:space="preserve">flow at the inlet of the diffuser is </w:t>
            </w:r>
            <w:r w:rsidRPr="00313A10">
              <w:t>26</w:t>
            </w:r>
            <w:r>
              <w:t>5</w:t>
            </w:r>
            <w:r w:rsidRPr="00313A10">
              <w:t xml:space="preserve">m/s. Calculate a) mass flow rate b) the </w:t>
            </w:r>
            <w:r>
              <w:t>properties at the exit section</w:t>
            </w:r>
            <w:r w:rsidRPr="00313A10">
              <w:t xml:space="preserve"> and c) </w:t>
            </w:r>
            <w:r>
              <w:t>force exerted on the</w:t>
            </w:r>
            <w:r w:rsidRPr="00313A10">
              <w:t xml:space="preserve"> diffuser</w:t>
            </w:r>
            <w:r>
              <w:t xml:space="preserve"> walls</w:t>
            </w:r>
            <w:r w:rsidR="00902B0A">
              <w:t>.</w:t>
            </w:r>
          </w:p>
        </w:tc>
        <w:tc>
          <w:tcPr>
            <w:tcW w:w="900" w:type="dxa"/>
          </w:tcPr>
          <w:p w:rsidR="00CE1825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8E5709"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34E8E" w:rsidRPr="00676C4D" w:rsidTr="00CE1825">
        <w:tc>
          <w:tcPr>
            <w:tcW w:w="558" w:type="dxa"/>
            <w:vMerge w:val="restart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634E8E" w:rsidRPr="00676C4D" w:rsidRDefault="00634E8E" w:rsidP="00902B0A">
            <w:pPr>
              <w:rPr>
                <w:sz w:val="24"/>
                <w:szCs w:val="24"/>
              </w:rPr>
            </w:pPr>
            <w:r>
              <w:t>Explain</w:t>
            </w:r>
            <w:r w:rsidR="00902B0A">
              <w:t>:</w:t>
            </w:r>
            <w:r>
              <w:t xml:space="preserve"> </w:t>
            </w:r>
          </w:p>
        </w:tc>
        <w:tc>
          <w:tcPr>
            <w:tcW w:w="900" w:type="dxa"/>
          </w:tcPr>
          <w:p w:rsidR="00634E8E" w:rsidRDefault="00634E8E" w:rsidP="00634E8E">
            <w:pPr>
              <w:jc w:val="center"/>
            </w:pPr>
          </w:p>
        </w:tc>
      </w:tr>
      <w:tr w:rsidR="00902B0A" w:rsidRPr="00676C4D" w:rsidTr="00CE1825">
        <w:tc>
          <w:tcPr>
            <w:tcW w:w="558" w:type="dxa"/>
            <w:vMerge/>
          </w:tcPr>
          <w:p w:rsidR="00902B0A" w:rsidRPr="00676C4D" w:rsidRDefault="00902B0A" w:rsidP="00972E31">
            <w:pPr>
              <w:jc w:val="center"/>
            </w:pPr>
          </w:p>
        </w:tc>
        <w:tc>
          <w:tcPr>
            <w:tcW w:w="720" w:type="dxa"/>
          </w:tcPr>
          <w:p w:rsidR="00902B0A" w:rsidRPr="00676C4D" w:rsidRDefault="00902B0A" w:rsidP="00972E31">
            <w:pPr>
              <w:jc w:val="center"/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902B0A" w:rsidRDefault="00902B0A" w:rsidP="00972E31">
            <w:r>
              <w:rPr>
                <w:rFonts w:eastAsiaTheme="minorHAnsi"/>
              </w:rPr>
              <w:t>Subsonic flow</w:t>
            </w:r>
          </w:p>
        </w:tc>
        <w:tc>
          <w:tcPr>
            <w:tcW w:w="900" w:type="dxa"/>
          </w:tcPr>
          <w:p w:rsidR="00902B0A" w:rsidRPr="004E1B3B" w:rsidRDefault="00902B0A" w:rsidP="00634E8E">
            <w:pPr>
              <w:jc w:val="center"/>
            </w:pPr>
            <w:r w:rsidRPr="004E1B3B">
              <w:rPr>
                <w:sz w:val="24"/>
                <w:szCs w:val="24"/>
              </w:rPr>
              <w:t>(5)</w:t>
            </w:r>
          </w:p>
        </w:tc>
      </w:tr>
      <w:tr w:rsidR="00634E8E" w:rsidRPr="00676C4D" w:rsidTr="00CE1825">
        <w:tc>
          <w:tcPr>
            <w:tcW w:w="558" w:type="dxa"/>
            <w:vMerge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634E8E" w:rsidRPr="00676C4D" w:rsidRDefault="00902B0A" w:rsidP="00972E31">
            <w:pPr>
              <w:rPr>
                <w:sz w:val="24"/>
                <w:szCs w:val="24"/>
              </w:rPr>
            </w:pPr>
            <w:r>
              <w:rPr>
                <w:rFonts w:eastAsiaTheme="minorHAnsi"/>
              </w:rPr>
              <w:t xml:space="preserve">Transonic flow </w:t>
            </w:r>
          </w:p>
        </w:tc>
        <w:tc>
          <w:tcPr>
            <w:tcW w:w="900" w:type="dxa"/>
          </w:tcPr>
          <w:p w:rsidR="00634E8E" w:rsidRDefault="00634E8E" w:rsidP="00634E8E">
            <w:pPr>
              <w:jc w:val="center"/>
            </w:pPr>
            <w:r w:rsidRPr="004E1B3B">
              <w:rPr>
                <w:sz w:val="24"/>
                <w:szCs w:val="24"/>
              </w:rPr>
              <w:t>(5)</w:t>
            </w:r>
          </w:p>
        </w:tc>
      </w:tr>
      <w:tr w:rsidR="00634E8E" w:rsidRPr="00676C4D" w:rsidTr="00CE1825">
        <w:tc>
          <w:tcPr>
            <w:tcW w:w="558" w:type="dxa"/>
            <w:vMerge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8820" w:type="dxa"/>
          </w:tcPr>
          <w:p w:rsidR="00634E8E" w:rsidRPr="00676C4D" w:rsidRDefault="00634E8E" w:rsidP="00972E31">
            <w:pPr>
              <w:rPr>
                <w:sz w:val="24"/>
                <w:szCs w:val="24"/>
              </w:rPr>
            </w:pPr>
            <w:r>
              <w:rPr>
                <w:rFonts w:eastAsiaTheme="minorHAnsi"/>
              </w:rPr>
              <w:t>Supersonic flow with suitable sketches</w:t>
            </w:r>
          </w:p>
        </w:tc>
        <w:tc>
          <w:tcPr>
            <w:tcW w:w="900" w:type="dxa"/>
          </w:tcPr>
          <w:p w:rsidR="00634E8E" w:rsidRDefault="00634E8E" w:rsidP="00634E8E">
            <w:pPr>
              <w:jc w:val="center"/>
            </w:pPr>
            <w:r w:rsidRPr="004E1B3B"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4E8E" w:rsidP="00634E8E">
            <w:pPr>
              <w:jc w:val="both"/>
              <w:rPr>
                <w:sz w:val="24"/>
                <w:szCs w:val="24"/>
              </w:rPr>
            </w:pPr>
            <w:r w:rsidRPr="00313A10">
              <w:t>In a</w:t>
            </w:r>
            <w:r>
              <w:t xml:space="preserve">n air – standard regenerative </w:t>
            </w:r>
            <w:r w:rsidRPr="00313A10">
              <w:t>gas turbine</w:t>
            </w:r>
            <w:r>
              <w:t xml:space="preserve"> cycle the pressure ratio is 5.Air enters </w:t>
            </w:r>
            <w:r w:rsidRPr="00313A10">
              <w:t xml:space="preserve">the compressor </w:t>
            </w:r>
            <w:r>
              <w:t xml:space="preserve">at 1 bar, 300K and leaves at 490k.The </w:t>
            </w:r>
            <w:r w:rsidRPr="00313A10">
              <w:t>maximum temperature</w:t>
            </w:r>
            <w:r>
              <w:t xml:space="preserve"> in the cycle is</w:t>
            </w:r>
            <w:r w:rsidRPr="00313A10">
              <w:t xml:space="preserve"> 1000K.Calculate the </w:t>
            </w:r>
            <w:r>
              <w:t>cycle efficiency, given that the efficiency of the regenerator and the adiabatic efficiency of then turbine are each 80%. Assume for air, the ratio of specific heats is 1.4</w:t>
            </w:r>
            <w:r w:rsidR="00F14043">
              <w:t>.</w:t>
            </w:r>
          </w:p>
        </w:tc>
        <w:tc>
          <w:tcPr>
            <w:tcW w:w="900" w:type="dxa"/>
          </w:tcPr>
          <w:p w:rsidR="00CE1825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8E5709"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34E8E" w:rsidRPr="00676C4D" w:rsidTr="00CE1825">
        <w:tc>
          <w:tcPr>
            <w:tcW w:w="558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34E8E" w:rsidRPr="00676C4D" w:rsidRDefault="00634E8E" w:rsidP="00972E31">
            <w:pPr>
              <w:rPr>
                <w:sz w:val="24"/>
                <w:szCs w:val="24"/>
              </w:rPr>
            </w:pPr>
            <w:r>
              <w:t xml:space="preserve">Explain with a neat sketch explain the </w:t>
            </w:r>
            <w:r w:rsidRPr="00313A10">
              <w:t>principle of operation of a turbojet engine and state its advantages and disadvantages</w:t>
            </w:r>
            <w:r w:rsidR="00992E8C">
              <w:t>.</w:t>
            </w:r>
          </w:p>
        </w:tc>
        <w:tc>
          <w:tcPr>
            <w:tcW w:w="900" w:type="dxa"/>
          </w:tcPr>
          <w:p w:rsidR="00634E8E" w:rsidRDefault="00634E8E" w:rsidP="00634E8E">
            <w:pPr>
              <w:jc w:val="center"/>
            </w:pPr>
            <w:r w:rsidRPr="00A4049B">
              <w:rPr>
                <w:sz w:val="24"/>
                <w:szCs w:val="24"/>
              </w:rPr>
              <w:t>(15)</w:t>
            </w:r>
          </w:p>
        </w:tc>
      </w:tr>
      <w:tr w:rsidR="00634E8E" w:rsidRPr="00676C4D" w:rsidTr="00CE1825">
        <w:tc>
          <w:tcPr>
            <w:tcW w:w="558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634E8E" w:rsidRPr="00676C4D" w:rsidRDefault="00634E8E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634E8E" w:rsidRPr="00676C4D" w:rsidRDefault="00634E8E" w:rsidP="00972E31">
            <w:pPr>
              <w:rPr>
                <w:sz w:val="24"/>
                <w:szCs w:val="24"/>
              </w:rPr>
            </w:pPr>
            <w:r w:rsidRPr="00D51A86">
              <w:t>Explain any three types of air conditioning components with neat sketch</w:t>
            </w:r>
            <w:r w:rsidR="00992E8C">
              <w:t>.</w:t>
            </w:r>
          </w:p>
        </w:tc>
        <w:tc>
          <w:tcPr>
            <w:tcW w:w="900" w:type="dxa"/>
          </w:tcPr>
          <w:p w:rsidR="00634E8E" w:rsidRDefault="00634E8E" w:rsidP="00634E8E">
            <w:pPr>
              <w:jc w:val="center"/>
            </w:pPr>
            <w:r w:rsidRPr="00A4049B"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634E8E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34E8E" w:rsidP="00972E31">
            <w:pPr>
              <w:rPr>
                <w:sz w:val="24"/>
                <w:szCs w:val="24"/>
              </w:rPr>
            </w:pPr>
            <w:r>
              <w:t>Explain different types of air distribution systems with neat sketch</w:t>
            </w:r>
            <w:r w:rsidR="00992E8C">
              <w:t>.</w:t>
            </w:r>
          </w:p>
        </w:tc>
        <w:tc>
          <w:tcPr>
            <w:tcW w:w="900" w:type="dxa"/>
          </w:tcPr>
          <w:p w:rsidR="00CE1825" w:rsidRPr="00676C4D" w:rsidRDefault="00634E8E" w:rsidP="00634E8E">
            <w:pPr>
              <w:jc w:val="center"/>
              <w:rPr>
                <w:sz w:val="24"/>
                <w:szCs w:val="24"/>
              </w:rPr>
            </w:pPr>
            <w:r w:rsidRPr="008E570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8E5709"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7C1C"/>
    <w:rsid w:val="00501F18"/>
    <w:rsid w:val="0050571C"/>
    <w:rsid w:val="005133D7"/>
    <w:rsid w:val="005F011C"/>
    <w:rsid w:val="00634E8E"/>
    <w:rsid w:val="00681B25"/>
    <w:rsid w:val="006C7354"/>
    <w:rsid w:val="0070383A"/>
    <w:rsid w:val="00725A0A"/>
    <w:rsid w:val="007326F6"/>
    <w:rsid w:val="00802202"/>
    <w:rsid w:val="008A56BE"/>
    <w:rsid w:val="008B0703"/>
    <w:rsid w:val="00902B0A"/>
    <w:rsid w:val="00904D12"/>
    <w:rsid w:val="0095679B"/>
    <w:rsid w:val="00992E8C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EF4F5D"/>
    <w:rsid w:val="00F11EDB"/>
    <w:rsid w:val="00F14043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Administrator</cp:lastModifiedBy>
  <cp:revision>5</cp:revision>
  <cp:lastPrinted>2016-09-22T05:18:00Z</cp:lastPrinted>
  <dcterms:created xsi:type="dcterms:W3CDTF">2016-11-10T11:39:00Z</dcterms:created>
  <dcterms:modified xsi:type="dcterms:W3CDTF">2016-11-15T04:38:00Z</dcterms:modified>
</cp:coreProperties>
</file>